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D2" w:rsidRPr="001B2942" w:rsidRDefault="00CD06D2" w:rsidP="0054129C">
      <w:pPr>
        <w:pStyle w:val="2"/>
        <w:ind w:left="10632"/>
      </w:pPr>
      <w:r>
        <w:t>«</w:t>
      </w:r>
      <w:r w:rsidRPr="001B2942">
        <w:t>УТВЕРЖДАЮ</w:t>
      </w:r>
      <w:r>
        <w:t>»</w:t>
      </w:r>
    </w:p>
    <w:p w:rsidR="00CD06D2" w:rsidRPr="001B2942" w:rsidRDefault="0070674A" w:rsidP="009433DB">
      <w:pPr>
        <w:ind w:left="10620"/>
        <w:jc w:val="both"/>
      </w:pPr>
      <w:r>
        <w:t>Генеральный директор</w:t>
      </w:r>
    </w:p>
    <w:p w:rsidR="00CD06D2" w:rsidRPr="001B2942" w:rsidRDefault="00CD06D2" w:rsidP="009433DB">
      <w:pPr>
        <w:ind w:left="10620"/>
        <w:jc w:val="both"/>
      </w:pPr>
      <w:r w:rsidRPr="001B2942">
        <w:t>ООО «</w:t>
      </w:r>
      <w:r>
        <w:t>Семья</w:t>
      </w:r>
      <w:r w:rsidRPr="001B2942">
        <w:t>»</w:t>
      </w:r>
    </w:p>
    <w:p w:rsidR="00CD06D2" w:rsidRPr="001B2942" w:rsidRDefault="00CD06D2" w:rsidP="009433DB">
      <w:pPr>
        <w:ind w:left="10620"/>
        <w:jc w:val="both"/>
      </w:pPr>
    </w:p>
    <w:p w:rsidR="00CD06D2" w:rsidRPr="001B2942" w:rsidRDefault="00CD06D2" w:rsidP="009433DB">
      <w:pPr>
        <w:ind w:left="10620"/>
        <w:jc w:val="both"/>
      </w:pPr>
      <w:r w:rsidRPr="001B2942">
        <w:t xml:space="preserve">__________________ </w:t>
      </w:r>
      <w:r>
        <w:t>Р</w:t>
      </w:r>
      <w:r w:rsidRPr="001B2942">
        <w:t>.</w:t>
      </w:r>
      <w:r>
        <w:t>Р.</w:t>
      </w:r>
      <w:r w:rsidR="005B16EF">
        <w:t xml:space="preserve"> </w:t>
      </w:r>
      <w:r>
        <w:t>Воруков</w:t>
      </w:r>
    </w:p>
    <w:p w:rsidR="00CD06D2" w:rsidRDefault="00CD06D2" w:rsidP="009433DB">
      <w:pPr>
        <w:ind w:left="10620"/>
        <w:jc w:val="both"/>
      </w:pPr>
    </w:p>
    <w:p w:rsidR="00CD06D2" w:rsidRPr="003C5374" w:rsidRDefault="00CD06D2" w:rsidP="00E953A5">
      <w:pPr>
        <w:jc w:val="center"/>
        <w:rPr>
          <w:b/>
          <w:bCs/>
          <w:sz w:val="28"/>
          <w:szCs w:val="28"/>
        </w:rPr>
      </w:pPr>
      <w:r w:rsidRPr="003C5374">
        <w:rPr>
          <w:b/>
          <w:bCs/>
          <w:sz w:val="28"/>
          <w:szCs w:val="28"/>
        </w:rPr>
        <w:t>ПРОЕКТНАЯ ДЕКЛАРАЦИЯ</w:t>
      </w:r>
    </w:p>
    <w:p w:rsidR="00CD06D2" w:rsidRPr="00750556" w:rsidRDefault="00CD06D2" w:rsidP="00E953A5">
      <w:pPr>
        <w:jc w:val="center"/>
        <w:rPr>
          <w:sz w:val="28"/>
          <w:szCs w:val="28"/>
        </w:rPr>
      </w:pPr>
      <w:r w:rsidRPr="00750556">
        <w:rPr>
          <w:sz w:val="28"/>
          <w:szCs w:val="28"/>
        </w:rPr>
        <w:t xml:space="preserve">Строящихся </w:t>
      </w:r>
      <w:r w:rsidR="001A09F0">
        <w:rPr>
          <w:sz w:val="28"/>
          <w:szCs w:val="28"/>
        </w:rPr>
        <w:t>9</w:t>
      </w:r>
      <w:r w:rsidRPr="00750556">
        <w:rPr>
          <w:sz w:val="28"/>
          <w:szCs w:val="28"/>
        </w:rPr>
        <w:t>-этажных</w:t>
      </w:r>
      <w:r w:rsidR="003950E1">
        <w:rPr>
          <w:sz w:val="28"/>
          <w:szCs w:val="28"/>
        </w:rPr>
        <w:t xml:space="preserve"> </w:t>
      </w:r>
      <w:r w:rsidRPr="00750556">
        <w:rPr>
          <w:sz w:val="28"/>
          <w:szCs w:val="28"/>
        </w:rPr>
        <w:t>жилых домов в городе Краснодар</w:t>
      </w:r>
    </w:p>
    <w:p w:rsidR="00CD06D2" w:rsidRPr="00750556" w:rsidRDefault="00CD06D2" w:rsidP="00E953A5">
      <w:pPr>
        <w:jc w:val="center"/>
        <w:rPr>
          <w:sz w:val="28"/>
          <w:szCs w:val="28"/>
        </w:rPr>
      </w:pPr>
      <w:r w:rsidRPr="00750556">
        <w:rPr>
          <w:sz w:val="28"/>
          <w:szCs w:val="28"/>
        </w:rPr>
        <w:t>по ул.</w:t>
      </w:r>
      <w:r w:rsidR="005B16EF">
        <w:rPr>
          <w:sz w:val="28"/>
          <w:szCs w:val="28"/>
        </w:rPr>
        <w:t xml:space="preserve"> </w:t>
      </w:r>
      <w:r w:rsidRPr="00750556">
        <w:rPr>
          <w:sz w:val="28"/>
          <w:szCs w:val="28"/>
        </w:rPr>
        <w:t>Красных Партизан, 1/3 (Прикубанский</w:t>
      </w:r>
      <w:r w:rsidR="0038198B">
        <w:rPr>
          <w:sz w:val="28"/>
          <w:szCs w:val="28"/>
        </w:rPr>
        <w:t xml:space="preserve"> </w:t>
      </w:r>
      <w:r w:rsidRPr="00750556">
        <w:rPr>
          <w:sz w:val="28"/>
          <w:szCs w:val="28"/>
        </w:rPr>
        <w:t>округ)</w:t>
      </w:r>
    </w:p>
    <w:p w:rsidR="00CD06D2" w:rsidRPr="00DE15B2" w:rsidRDefault="00CD06D2" w:rsidP="00E953A5">
      <w:pPr>
        <w:jc w:val="center"/>
        <w:rPr>
          <w:b/>
          <w:bCs/>
          <w:sz w:val="28"/>
          <w:szCs w:val="28"/>
        </w:rPr>
      </w:pPr>
      <w:r w:rsidRPr="00DE15B2">
        <w:rPr>
          <w:b/>
          <w:bCs/>
          <w:sz w:val="28"/>
          <w:szCs w:val="28"/>
        </w:rPr>
        <w:t>«Литер1,</w:t>
      </w:r>
      <w:r>
        <w:rPr>
          <w:b/>
          <w:bCs/>
          <w:sz w:val="28"/>
          <w:szCs w:val="28"/>
        </w:rPr>
        <w:t xml:space="preserve"> Литер2</w:t>
      </w:r>
      <w:r w:rsidRPr="00DE15B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Литер3</w:t>
      </w:r>
      <w:r w:rsidRPr="00DE15B2">
        <w:rPr>
          <w:b/>
          <w:bCs/>
          <w:sz w:val="28"/>
          <w:szCs w:val="28"/>
        </w:rPr>
        <w:t>»</w:t>
      </w:r>
    </w:p>
    <w:p w:rsidR="00CD06D2" w:rsidRPr="00EA3499" w:rsidRDefault="00CD06D2" w:rsidP="005A606D">
      <w:pPr>
        <w:shd w:val="clear" w:color="auto" w:fill="FFFFFF"/>
        <w:jc w:val="center"/>
        <w:rPr>
          <w:sz w:val="28"/>
          <w:szCs w:val="28"/>
        </w:rPr>
      </w:pPr>
      <w:r w:rsidRPr="00EA3499">
        <w:rPr>
          <w:sz w:val="28"/>
          <w:szCs w:val="28"/>
        </w:rPr>
        <w:t xml:space="preserve">На земельном участке </w:t>
      </w:r>
      <w:r w:rsidRPr="00EA3499">
        <w:rPr>
          <w:rStyle w:val="style211"/>
          <w:color w:val="auto"/>
          <w:sz w:val="28"/>
          <w:szCs w:val="28"/>
        </w:rPr>
        <w:t xml:space="preserve">площадью – </w:t>
      </w:r>
      <w:r w:rsidRPr="00EA3499">
        <w:rPr>
          <w:sz w:val="28"/>
          <w:szCs w:val="28"/>
        </w:rPr>
        <w:t xml:space="preserve">67306 </w:t>
      </w:r>
      <w:r w:rsidRPr="00EA3499">
        <w:rPr>
          <w:rStyle w:val="style211"/>
          <w:color w:val="auto"/>
          <w:sz w:val="28"/>
          <w:szCs w:val="28"/>
        </w:rPr>
        <w:t>кв.м.,</w:t>
      </w:r>
      <w:r w:rsidR="004B3CC3">
        <w:rPr>
          <w:rStyle w:val="style211"/>
          <w:color w:val="auto"/>
          <w:sz w:val="28"/>
          <w:szCs w:val="28"/>
        </w:rPr>
        <w:t xml:space="preserve"> </w:t>
      </w:r>
      <w:r w:rsidRPr="00EA3499">
        <w:rPr>
          <w:sz w:val="28"/>
          <w:szCs w:val="28"/>
        </w:rPr>
        <w:t>кадастровый № 23:43:0126040:744.</w:t>
      </w:r>
    </w:p>
    <w:p w:rsidR="00CD06D2" w:rsidRPr="001B2942" w:rsidRDefault="00CD06D2" w:rsidP="00E953A5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750"/>
        <w:gridCol w:w="10280"/>
      </w:tblGrid>
      <w:tr w:rsidR="00CD06D2" w:rsidRPr="001B2942">
        <w:tc>
          <w:tcPr>
            <w:tcW w:w="14786" w:type="dxa"/>
            <w:gridSpan w:val="3"/>
          </w:tcPr>
          <w:p w:rsidR="00CD06D2" w:rsidRPr="001B2942" w:rsidRDefault="00CD06D2">
            <w:r w:rsidRPr="001B2942">
              <w:t xml:space="preserve">1. Информация о </w:t>
            </w:r>
            <w:r>
              <w:t>застройщике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t>1.1</w:t>
            </w:r>
          </w:p>
        </w:tc>
        <w:tc>
          <w:tcPr>
            <w:tcW w:w="4454" w:type="dxa"/>
          </w:tcPr>
          <w:p w:rsidR="00CD06D2" w:rsidRPr="001B2942" w:rsidRDefault="00CD06D2">
            <w:r w:rsidRPr="001B2942">
              <w:t>Фирменное наименование</w:t>
            </w:r>
          </w:p>
        </w:tc>
        <w:tc>
          <w:tcPr>
            <w:tcW w:w="9696" w:type="dxa"/>
          </w:tcPr>
          <w:p w:rsidR="00CD06D2" w:rsidRPr="001B2942" w:rsidRDefault="00CD06D2" w:rsidP="00EA3499">
            <w:r w:rsidRPr="001B2942">
              <w:t>Общество с ограниченной ответственностью «</w:t>
            </w:r>
            <w:r>
              <w:t>Семья</w:t>
            </w:r>
            <w:r w:rsidRPr="001B2942">
              <w:t>»</w:t>
            </w:r>
          </w:p>
        </w:tc>
      </w:tr>
      <w:tr w:rsidR="00CD06D2" w:rsidRPr="00BC66BC">
        <w:tc>
          <w:tcPr>
            <w:tcW w:w="636" w:type="dxa"/>
          </w:tcPr>
          <w:p w:rsidR="00CD06D2" w:rsidRPr="001B2942" w:rsidRDefault="00CD06D2">
            <w:r w:rsidRPr="001B2942">
              <w:t>1.2</w:t>
            </w:r>
          </w:p>
        </w:tc>
        <w:tc>
          <w:tcPr>
            <w:tcW w:w="4454" w:type="dxa"/>
          </w:tcPr>
          <w:p w:rsidR="00CD06D2" w:rsidRPr="001B2942" w:rsidRDefault="00CD06D2">
            <w:r w:rsidRPr="001B2942">
              <w:t>Место нахождения</w:t>
            </w:r>
          </w:p>
        </w:tc>
        <w:tc>
          <w:tcPr>
            <w:tcW w:w="9696" w:type="dxa"/>
          </w:tcPr>
          <w:p w:rsidR="00CD06D2" w:rsidRPr="003B3D33" w:rsidRDefault="00CD06D2" w:rsidP="000B0B18">
            <w:pPr>
              <w:jc w:val="both"/>
            </w:pPr>
            <w:r w:rsidRPr="003B3D33">
              <w:t>Юридический адрес:</w:t>
            </w:r>
          </w:p>
          <w:p w:rsidR="008308C8" w:rsidRPr="003B3D33" w:rsidRDefault="008308C8" w:rsidP="008308C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3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г. Краснодар, Западный внутригородской округ, ул. Аэродромная-ул. Рылеева д. №13/265, второй этаж</w:t>
            </w:r>
          </w:p>
          <w:p w:rsidR="00CD06D2" w:rsidRPr="003B3D33" w:rsidRDefault="006B3CE5" w:rsidP="004C407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6D2" w:rsidRPr="003B3D33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CD06D2" w:rsidRPr="003B3D33" w:rsidRDefault="00CD06D2" w:rsidP="004C407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3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г. Краснодар, Западный внутригородской округ, ул.</w:t>
            </w:r>
            <w:r w:rsidR="0099138A" w:rsidRPr="003B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D33">
              <w:rPr>
                <w:rFonts w:ascii="Times New Roman" w:hAnsi="Times New Roman" w:cs="Times New Roman"/>
                <w:sz w:val="24"/>
                <w:szCs w:val="24"/>
              </w:rPr>
              <w:t>Аэродромная-ул.</w:t>
            </w:r>
            <w:r w:rsidR="0099138A" w:rsidRPr="003B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D33">
              <w:rPr>
                <w:rFonts w:ascii="Times New Roman" w:hAnsi="Times New Roman" w:cs="Times New Roman"/>
                <w:sz w:val="24"/>
                <w:szCs w:val="24"/>
              </w:rPr>
              <w:t>Рылеева д. №13/265, второй этаж</w:t>
            </w:r>
          </w:p>
          <w:p w:rsidR="00D511AA" w:rsidRDefault="00D511AA" w:rsidP="000B0B18">
            <w:pPr>
              <w:jc w:val="both"/>
            </w:pPr>
            <w:r>
              <w:t>Офисы продаж:</w:t>
            </w:r>
          </w:p>
          <w:p w:rsidR="00D511AA" w:rsidRDefault="00D511AA" w:rsidP="000B0B18">
            <w:pPr>
              <w:jc w:val="both"/>
            </w:pPr>
            <w:r>
              <w:t>Ул.Аэродромная</w:t>
            </w:r>
            <w:r w:rsidRPr="003B3D33">
              <w:t>-ул. Рылеева д. №13/265, второй этаж</w:t>
            </w:r>
            <w:r>
              <w:t xml:space="preserve"> (центральный офис)</w:t>
            </w:r>
          </w:p>
          <w:p w:rsidR="00D511AA" w:rsidRDefault="00D511AA" w:rsidP="0018497F">
            <w:r>
              <w:t xml:space="preserve">Ул. </w:t>
            </w:r>
            <w:r w:rsidR="0018497F">
              <w:t>Красных Партизан 1/3</w:t>
            </w:r>
            <w:r w:rsidR="0031511F">
              <w:t>,</w:t>
            </w:r>
            <w:r w:rsidR="0018497F">
              <w:t xml:space="preserve"> магазин продаж</w:t>
            </w:r>
          </w:p>
          <w:p w:rsidR="00CD06D2" w:rsidRPr="003B3D33" w:rsidRDefault="00CD06D2" w:rsidP="000B0B18">
            <w:pPr>
              <w:jc w:val="both"/>
            </w:pPr>
            <w:r w:rsidRPr="003B3D33">
              <w:t>Телефон: 8 (</w:t>
            </w:r>
            <w:r w:rsidR="006A65D7">
              <w:t>861</w:t>
            </w:r>
            <w:r w:rsidRPr="003B3D33">
              <w:t xml:space="preserve">) </w:t>
            </w:r>
            <w:r w:rsidR="006A65D7">
              <w:t>200</w:t>
            </w:r>
            <w:r w:rsidRPr="003B3D33">
              <w:t>-</w:t>
            </w:r>
            <w:r w:rsidR="006A65D7">
              <w:t>15</w:t>
            </w:r>
            <w:r w:rsidRPr="003B3D33">
              <w:t>-</w:t>
            </w:r>
            <w:r w:rsidR="006A65D7">
              <w:t>11</w:t>
            </w:r>
            <w:r w:rsidRPr="003B3D33">
              <w:t>.</w:t>
            </w:r>
          </w:p>
          <w:p w:rsidR="00CD06D2" w:rsidRPr="003B3D33" w:rsidRDefault="00CD06D2" w:rsidP="000B0B18">
            <w:pPr>
              <w:jc w:val="both"/>
            </w:pPr>
            <w:r w:rsidRPr="003B3D33">
              <w:t xml:space="preserve">Сайт в сети Интернет: </w:t>
            </w:r>
            <w:r w:rsidRPr="003B3D33">
              <w:rPr>
                <w:lang w:val="en-US"/>
              </w:rPr>
              <w:t>www</w:t>
            </w:r>
            <w:r w:rsidRPr="003B3D33">
              <w:t>.</w:t>
            </w:r>
            <w:r w:rsidRPr="003B3D33">
              <w:rPr>
                <w:lang w:val="en-US"/>
              </w:rPr>
              <w:t>family</w:t>
            </w:r>
            <w:r w:rsidRPr="003B3D33">
              <w:t>-</w:t>
            </w:r>
            <w:r w:rsidRPr="003B3D33">
              <w:rPr>
                <w:lang w:val="en-US"/>
              </w:rPr>
              <w:t>yug</w:t>
            </w:r>
            <w:r w:rsidRPr="003B3D33">
              <w:t>.</w:t>
            </w:r>
            <w:r w:rsidRPr="003B3D33">
              <w:rPr>
                <w:lang w:val="en-US"/>
              </w:rPr>
              <w:t>ru</w:t>
            </w:r>
          </w:p>
          <w:p w:rsidR="00CD06D2" w:rsidRPr="009E2BDB" w:rsidRDefault="00CD06D2" w:rsidP="000B0B18">
            <w:pPr>
              <w:jc w:val="both"/>
              <w:rPr>
                <w:b/>
                <w:bCs/>
                <w:lang w:val="en-US"/>
              </w:rPr>
            </w:pPr>
            <w:r w:rsidRPr="000B0B18">
              <w:rPr>
                <w:lang w:val="en-US"/>
              </w:rPr>
              <w:t>E</w:t>
            </w:r>
            <w:r w:rsidRPr="009E2BDB">
              <w:rPr>
                <w:lang w:val="en-US"/>
              </w:rPr>
              <w:t>-</w:t>
            </w:r>
            <w:r w:rsidRPr="000B0B18">
              <w:rPr>
                <w:lang w:val="en-US"/>
              </w:rPr>
              <w:t>mail</w:t>
            </w:r>
            <w:r w:rsidRPr="009E2BDB">
              <w:rPr>
                <w:lang w:val="en-US"/>
              </w:rPr>
              <w:t xml:space="preserve">: </w:t>
            </w:r>
            <w:hyperlink r:id="rId8" w:tgtFrame="_blank" w:history="1">
              <w:r w:rsidR="003950E1" w:rsidRPr="003950E1">
                <w:rPr>
                  <w:rFonts w:ascii="Calibri" w:hAnsi="Calibri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info@family-yug.ru</w:t>
              </w:r>
            </w:hyperlink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t>1.3</w:t>
            </w:r>
          </w:p>
        </w:tc>
        <w:tc>
          <w:tcPr>
            <w:tcW w:w="4454" w:type="dxa"/>
          </w:tcPr>
          <w:p w:rsidR="00CD06D2" w:rsidRPr="001B2942" w:rsidRDefault="00CD06D2">
            <w:r w:rsidRPr="001B2942">
              <w:t>Режим работы</w:t>
            </w:r>
          </w:p>
        </w:tc>
        <w:tc>
          <w:tcPr>
            <w:tcW w:w="9696" w:type="dxa"/>
          </w:tcPr>
          <w:p w:rsidR="00CD06D2" w:rsidRPr="00826F3D" w:rsidRDefault="00CD06D2" w:rsidP="000B0B18">
            <w:pPr>
              <w:jc w:val="both"/>
            </w:pPr>
            <w:r w:rsidRPr="00826F3D">
              <w:t>Понедельник – четверг: 09.00-13.00, 14.00-18.00.</w:t>
            </w:r>
          </w:p>
          <w:p w:rsidR="00CD06D2" w:rsidRPr="00826F3D" w:rsidRDefault="00CD06D2" w:rsidP="000B0B18">
            <w:pPr>
              <w:jc w:val="both"/>
            </w:pPr>
            <w:r w:rsidRPr="00826F3D">
              <w:t>Пятница:</w:t>
            </w:r>
            <w:r w:rsidR="00591E45">
              <w:t xml:space="preserve"> </w:t>
            </w:r>
            <w:r w:rsidRPr="00826F3D">
              <w:t>09</w:t>
            </w:r>
            <w:r w:rsidR="00591E45">
              <w:t>:</w:t>
            </w:r>
            <w:r w:rsidRPr="00826F3D">
              <w:t xml:space="preserve">00-13.00, 14.00-17.00. </w:t>
            </w:r>
          </w:p>
          <w:p w:rsidR="00CD06D2" w:rsidRPr="000B0B18" w:rsidRDefault="00CD06D2" w:rsidP="000B0B18">
            <w:pPr>
              <w:jc w:val="both"/>
            </w:pPr>
            <w:r w:rsidRPr="00826F3D">
              <w:t>Суббота, воскресенье: выходные дни</w:t>
            </w:r>
            <w:r>
              <w:t>.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t>1.4</w:t>
            </w:r>
          </w:p>
        </w:tc>
        <w:tc>
          <w:tcPr>
            <w:tcW w:w="4454" w:type="dxa"/>
          </w:tcPr>
          <w:p w:rsidR="00CD06D2" w:rsidRPr="001B2942" w:rsidRDefault="00CD06D2">
            <w:r>
              <w:t>О</w:t>
            </w:r>
            <w:r w:rsidRPr="001B2942">
              <w:t xml:space="preserve"> государственной регистрации</w:t>
            </w:r>
            <w:r w:rsidR="009F1407">
              <w:t xml:space="preserve"> </w:t>
            </w:r>
            <w:r w:rsidRPr="001B2942">
              <w:t>застройщика</w:t>
            </w:r>
          </w:p>
        </w:tc>
        <w:tc>
          <w:tcPr>
            <w:tcW w:w="9696" w:type="dxa"/>
          </w:tcPr>
          <w:p w:rsidR="00CD06D2" w:rsidRPr="000B0B18" w:rsidRDefault="00CD06D2" w:rsidP="000B0B18">
            <w:pPr>
              <w:jc w:val="both"/>
            </w:pPr>
            <w:r w:rsidRPr="000B0B18">
              <w:t>ООО «Семья» зарегистрировано в качестве юридического лица «01» октября 2013 года за основным государственным регистрационным номером 1132311011733</w:t>
            </w:r>
          </w:p>
          <w:p w:rsidR="00CD06D2" w:rsidRPr="000B0B18" w:rsidRDefault="00CD06D2" w:rsidP="000B0B18">
            <w:pPr>
              <w:jc w:val="both"/>
            </w:pPr>
            <w:r w:rsidRPr="000B0B18">
              <w:t>Свидетельство о государственной регистрации юридического лица серия 23 № 008755519, выдано Инспекцией ФНС России № 4 по г. Краснодару.</w:t>
            </w:r>
          </w:p>
          <w:p w:rsidR="00CD06D2" w:rsidRDefault="00CD06D2" w:rsidP="000B0B18">
            <w:pPr>
              <w:jc w:val="both"/>
            </w:pPr>
            <w:r>
              <w:t>ООО «Семья» поставлено на налоговый учет в налоговом органе по месту его нахождения «01» октября 2013 года и присвоен ИНН 2311163322 КПП 231101001.</w:t>
            </w:r>
          </w:p>
          <w:p w:rsidR="00CD06D2" w:rsidRDefault="00CD06D2" w:rsidP="000B0B18">
            <w:pPr>
              <w:jc w:val="both"/>
            </w:pPr>
            <w:r>
              <w:lastRenderedPageBreak/>
              <w:t xml:space="preserve">Свидетельство о постановке на учет Российской организации по месту ее нахождения серия 23 № 008776079 </w:t>
            </w:r>
            <w:r w:rsidRPr="000B0B18">
              <w:t>выдано Инспекцией ФНС России № 4 по г. Краснодару.</w:t>
            </w:r>
          </w:p>
          <w:p w:rsidR="004A02A2" w:rsidRDefault="004A02A2" w:rsidP="000B0B18">
            <w:pPr>
              <w:jc w:val="both"/>
            </w:pPr>
            <w:r>
              <w:t>В связи со сменой юридического адреса ООО «Семья» поставлено на налоговый учет в налоговом органе по месту его нахождения</w:t>
            </w:r>
            <w:r w:rsidR="00331D76">
              <w:t xml:space="preserve"> 5 июня 2014 года и присвоен ИНН 2311163322 КПП 230801001</w:t>
            </w:r>
          </w:p>
          <w:p w:rsidR="00331D76" w:rsidRPr="000B0B18" w:rsidRDefault="00331D76" w:rsidP="000B0B18">
            <w:pPr>
              <w:jc w:val="both"/>
            </w:pPr>
            <w:r>
              <w:t>Свидетельство о постановке на учет Российской организации по месту ее нахождения серия 23 № 009394612 выдано Инспекцией ФНС России №1 по г.Краснодару.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lastRenderedPageBreak/>
              <w:t>1.5</w:t>
            </w:r>
          </w:p>
        </w:tc>
        <w:tc>
          <w:tcPr>
            <w:tcW w:w="4454" w:type="dxa"/>
          </w:tcPr>
          <w:p w:rsidR="00CD06D2" w:rsidRPr="001B2942" w:rsidRDefault="00CD06D2">
            <w:r>
              <w:t>О</w:t>
            </w:r>
            <w:r w:rsidRPr="001B2942">
              <w:t>б учредителях (участниках) застройщика, которые обладают пятью и более процентами голосов в органе управления юридического лица, с указанием фирменного наименования (наименования) юридического лица - учредителя (участника лица).</w:t>
            </w:r>
          </w:p>
        </w:tc>
        <w:tc>
          <w:tcPr>
            <w:tcW w:w="9696" w:type="dxa"/>
          </w:tcPr>
          <w:p w:rsidR="00CD06D2" w:rsidRPr="00826F3D" w:rsidRDefault="00CD06D2" w:rsidP="008862FA">
            <w:r>
              <w:t>Воруков Руслан Рамазанович – 100 % голосов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t>1.6</w:t>
            </w:r>
          </w:p>
        </w:tc>
        <w:tc>
          <w:tcPr>
            <w:tcW w:w="4454" w:type="dxa"/>
          </w:tcPr>
          <w:p w:rsidR="00CD06D2" w:rsidRPr="001B2942" w:rsidRDefault="00CD06D2">
            <w:r w:rsidRPr="00245827"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</w:t>
            </w:r>
          </w:p>
        </w:tc>
        <w:tc>
          <w:tcPr>
            <w:tcW w:w="9696" w:type="dxa"/>
          </w:tcPr>
          <w:p w:rsidR="00CD06D2" w:rsidRPr="00EA7240" w:rsidRDefault="00CD06D2" w:rsidP="00BE22A4">
            <w:pPr>
              <w:jc w:val="both"/>
            </w:pPr>
            <w:r w:rsidRPr="00EA7240">
              <w:t>Не принимал.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t>1.7</w:t>
            </w:r>
          </w:p>
        </w:tc>
        <w:tc>
          <w:tcPr>
            <w:tcW w:w="4454" w:type="dxa"/>
          </w:tcPr>
          <w:p w:rsidR="00CD06D2" w:rsidRPr="001B2942" w:rsidRDefault="00CD06D2">
            <w:r>
              <w:t>О</w:t>
            </w:r>
            <w:r w:rsidRPr="001B2942">
              <w:t xml:space="preserve">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</w:t>
            </w:r>
            <w:r>
              <w:t>или) иных объектов недвижимости.</w:t>
            </w:r>
          </w:p>
        </w:tc>
        <w:tc>
          <w:tcPr>
            <w:tcW w:w="9696" w:type="dxa"/>
          </w:tcPr>
          <w:p w:rsidR="00CD06D2" w:rsidRPr="00EA7240" w:rsidRDefault="00CD06D2" w:rsidP="00E8704C">
            <w:pPr>
              <w:tabs>
                <w:tab w:val="left" w:pos="3135"/>
              </w:tabs>
            </w:pPr>
            <w:r w:rsidRPr="00EA7240">
              <w:t>Деятельность застройщика лицензированию не подлежит.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lastRenderedPageBreak/>
              <w:t>1.8</w:t>
            </w:r>
          </w:p>
        </w:tc>
        <w:tc>
          <w:tcPr>
            <w:tcW w:w="4454" w:type="dxa"/>
          </w:tcPr>
          <w:p w:rsidR="00CD06D2" w:rsidRPr="001B2942" w:rsidRDefault="00CD06D2" w:rsidP="00574BDA">
            <w:r>
              <w:t>О</w:t>
            </w:r>
            <w:r w:rsidRPr="001B2942">
              <w:t xml:space="preserve"> финансовом результате текущего года, размере </w:t>
            </w:r>
            <w:r w:rsidRPr="006F0DD1">
              <w:t>кредиторской и дебиторской задолженности  на день опубликования</w:t>
            </w:r>
            <w:r w:rsidRPr="001B2942">
              <w:t xml:space="preserve"> проектной декларации</w:t>
            </w:r>
            <w:r>
              <w:t>.</w:t>
            </w:r>
          </w:p>
        </w:tc>
        <w:tc>
          <w:tcPr>
            <w:tcW w:w="9696" w:type="dxa"/>
          </w:tcPr>
          <w:p w:rsidR="00CD06D2" w:rsidRPr="00EA7240" w:rsidRDefault="00CD06D2" w:rsidP="00E8704C">
            <w:pPr>
              <w:jc w:val="both"/>
            </w:pPr>
            <w:r w:rsidRPr="00EA7240">
              <w:t>По состоянию на</w:t>
            </w:r>
            <w:r w:rsidR="00EA7240">
              <w:t xml:space="preserve"> 1.</w:t>
            </w:r>
            <w:r w:rsidR="000B7013">
              <w:t>01.2015</w:t>
            </w:r>
          </w:p>
          <w:p w:rsidR="00CD06D2" w:rsidRPr="002B371E" w:rsidRDefault="00CD06D2" w:rsidP="00E8704C">
            <w:pPr>
              <w:jc w:val="both"/>
            </w:pPr>
            <w:r>
              <w:t>Прибыль\Убыток - 0</w:t>
            </w:r>
          </w:p>
          <w:p w:rsidR="00BC66BC" w:rsidRDefault="00BC66BC" w:rsidP="00BC66BC">
            <w:pPr>
              <w:pStyle w:val="Standard"/>
              <w:jc w:val="both"/>
            </w:pPr>
            <w:r>
              <w:t xml:space="preserve">Кредиторская задолженность - </w:t>
            </w:r>
            <w:r w:rsidRPr="00BD77CF">
              <w:rPr>
                <w:color w:val="1F497D"/>
                <w:lang w:eastAsia="en-US"/>
              </w:rPr>
              <w:t>213 128</w:t>
            </w:r>
            <w:r w:rsidRPr="00BD77CF">
              <w:t>,00</w:t>
            </w:r>
            <w:r>
              <w:t xml:space="preserve">  т. р.</w:t>
            </w:r>
          </w:p>
          <w:p w:rsidR="00CD06D2" w:rsidRPr="00BC66BC" w:rsidRDefault="00BC66BC" w:rsidP="00BC66BC">
            <w:pPr>
              <w:pStyle w:val="Standard"/>
              <w:spacing w:before="100" w:after="100"/>
              <w:jc w:val="both"/>
              <w:outlineLvl w:val="0"/>
            </w:pPr>
            <w:r>
              <w:t xml:space="preserve">Дебиторская задолженность - </w:t>
            </w:r>
            <w:r w:rsidRPr="00BD77CF">
              <w:rPr>
                <w:color w:val="1F497D"/>
                <w:lang w:eastAsia="en-US"/>
              </w:rPr>
              <w:t>283 494</w:t>
            </w:r>
            <w:r w:rsidRPr="00BD77CF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т. р.</w:t>
            </w:r>
          </w:p>
        </w:tc>
      </w:tr>
      <w:tr w:rsidR="00CD06D2" w:rsidRPr="001B2942">
        <w:tc>
          <w:tcPr>
            <w:tcW w:w="14786" w:type="dxa"/>
            <w:gridSpan w:val="3"/>
          </w:tcPr>
          <w:p w:rsidR="00CD06D2" w:rsidRPr="001B2942" w:rsidRDefault="00CD06D2">
            <w:r w:rsidRPr="001B2942">
              <w:t>2. Информац</w:t>
            </w:r>
            <w:r>
              <w:t>ия о проекте строительства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t>2.1</w:t>
            </w:r>
          </w:p>
        </w:tc>
        <w:tc>
          <w:tcPr>
            <w:tcW w:w="4454" w:type="dxa"/>
          </w:tcPr>
          <w:p w:rsidR="00CD06D2" w:rsidRPr="005D2F4E" w:rsidRDefault="00CD06D2">
            <w:pPr>
              <w:rPr>
                <w:highlight w:val="yellow"/>
              </w:rPr>
            </w:pPr>
            <w:r w:rsidRPr="00611045">
              <w:t>О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9696" w:type="dxa"/>
          </w:tcPr>
          <w:p w:rsidR="00CD06D2" w:rsidRDefault="00CD06D2" w:rsidP="00C65C7D">
            <w:r w:rsidRPr="009D1045">
              <w:t>Жилая многоэтажная застройка по ул. Красных Партизан, 1/3.</w:t>
            </w:r>
          </w:p>
          <w:p w:rsidR="00CD06D2" w:rsidRPr="009D1045" w:rsidRDefault="00CD06D2" w:rsidP="00C65C7D">
            <w:r w:rsidRPr="009D1045">
              <w:t>М</w:t>
            </w:r>
            <w:r>
              <w:t>ногоэтажный жилой дом:</w:t>
            </w:r>
          </w:p>
          <w:p w:rsidR="00CD06D2" w:rsidRPr="009D1045" w:rsidRDefault="00CD06D2" w:rsidP="00EE74E1">
            <w:r w:rsidRPr="009D1045">
              <w:rPr>
                <w:b/>
                <w:bCs/>
              </w:rPr>
              <w:t>Литер 1.</w:t>
            </w:r>
            <w:r w:rsidRPr="009D1045">
              <w:t>(Прикубанский округ).</w:t>
            </w:r>
          </w:p>
          <w:p w:rsidR="00CD06D2" w:rsidRPr="009D1045" w:rsidRDefault="00CD06D2" w:rsidP="00EE74E1">
            <w:r w:rsidRPr="009D1045">
              <w:t>Согласно графику производства работ:</w:t>
            </w:r>
          </w:p>
          <w:p w:rsidR="00CD06D2" w:rsidRPr="009D1045" w:rsidRDefault="00CD06D2" w:rsidP="00A25E19">
            <w:r w:rsidRPr="009D1045">
              <w:t>- монолитные конструкции –</w:t>
            </w:r>
            <w:r>
              <w:t xml:space="preserve"> до</w:t>
            </w:r>
            <w:r w:rsidRPr="009D1045">
              <w:t xml:space="preserve"> </w:t>
            </w:r>
            <w:r>
              <w:t xml:space="preserve">мая </w:t>
            </w:r>
            <w:r w:rsidRPr="009D1045">
              <w:t>201</w:t>
            </w:r>
            <w:r>
              <w:t xml:space="preserve">5 </w:t>
            </w:r>
            <w:r w:rsidRPr="009D1045">
              <w:t>года</w:t>
            </w:r>
          </w:p>
          <w:p w:rsidR="00CD06D2" w:rsidRPr="009D1045" w:rsidRDefault="00CD06D2" w:rsidP="00A25E19">
            <w:r>
              <w:t>- внутренняя отделка –</w:t>
            </w:r>
            <w:r w:rsidRPr="009D1045">
              <w:t xml:space="preserve"> до</w:t>
            </w:r>
            <w:r>
              <w:t xml:space="preserve"> сентября</w:t>
            </w:r>
            <w:r w:rsidRPr="009D1045">
              <w:t xml:space="preserve"> 201</w:t>
            </w:r>
            <w:r>
              <w:t xml:space="preserve">5 </w:t>
            </w:r>
            <w:r w:rsidRPr="009D1045">
              <w:t>года</w:t>
            </w:r>
          </w:p>
          <w:p w:rsidR="00CD06D2" w:rsidRPr="009D1045" w:rsidRDefault="00CD06D2" w:rsidP="00A25E19">
            <w:r w:rsidRPr="009D1045">
              <w:t xml:space="preserve">- подключение инженерных сетей и благоустройство – </w:t>
            </w:r>
            <w:r>
              <w:t>сентябрь</w:t>
            </w:r>
            <w:r w:rsidRPr="009D1045">
              <w:t xml:space="preserve"> 2015</w:t>
            </w:r>
            <w:r>
              <w:t xml:space="preserve"> </w:t>
            </w:r>
            <w:r w:rsidRPr="009D1045">
              <w:t>года</w:t>
            </w:r>
          </w:p>
          <w:p w:rsidR="00CD06D2" w:rsidRPr="00553FC3" w:rsidRDefault="00CD06D2" w:rsidP="00A25E19">
            <w:r w:rsidRPr="00553FC3">
              <w:t xml:space="preserve">Положительное заключение негосударственной экспертизы № </w:t>
            </w:r>
            <w:r>
              <w:t>2</w:t>
            </w:r>
            <w:r w:rsidRPr="00553FC3">
              <w:t>-1-1-</w:t>
            </w:r>
            <w:r>
              <w:t>0092</w:t>
            </w:r>
            <w:r w:rsidRPr="00553FC3">
              <w:t>-13, выдано Обществом с ограниченной ответственностью</w:t>
            </w:r>
            <w:r>
              <w:t xml:space="preserve"> «КРАСНОДАРСКАЯ МЕЖРЕГИОНАЛЬНАЯ НЕГОСУДАРСТВЕННАЯ ЭКСПЕРТИЗА»</w:t>
            </w:r>
            <w:r w:rsidR="00591E45">
              <w:t xml:space="preserve"> </w:t>
            </w:r>
            <w:r w:rsidRPr="00553FC3">
              <w:t>«2</w:t>
            </w:r>
            <w:r>
              <w:t>4</w:t>
            </w:r>
            <w:r w:rsidRPr="00553FC3">
              <w:t>»</w:t>
            </w:r>
            <w:r w:rsidR="00591E45">
              <w:t xml:space="preserve"> </w:t>
            </w:r>
            <w:r w:rsidRPr="00553FC3">
              <w:t>сентября</w:t>
            </w:r>
            <w:r w:rsidR="00591E45">
              <w:t xml:space="preserve"> </w:t>
            </w:r>
            <w:r w:rsidRPr="00553FC3">
              <w:t>2013</w:t>
            </w:r>
            <w:r>
              <w:t xml:space="preserve"> года</w:t>
            </w:r>
            <w:r w:rsidR="00037BB0">
              <w:t>, корректировка №6-1-1-0047-14 от 16 апреля 2014 года.</w:t>
            </w:r>
          </w:p>
          <w:p w:rsidR="00CD06D2" w:rsidRPr="009D1045" w:rsidRDefault="00CD06D2" w:rsidP="00EE74E1">
            <w:r w:rsidRPr="009D1045">
              <w:rPr>
                <w:b/>
                <w:bCs/>
              </w:rPr>
              <w:t>Литер 2.</w:t>
            </w:r>
            <w:r w:rsidR="00591E45">
              <w:rPr>
                <w:b/>
                <w:bCs/>
              </w:rPr>
              <w:t xml:space="preserve"> </w:t>
            </w:r>
            <w:r w:rsidRPr="009D1045">
              <w:t>(Прикубанский округ).</w:t>
            </w:r>
          </w:p>
          <w:p w:rsidR="00CD06D2" w:rsidRPr="009D1045" w:rsidRDefault="00CD06D2" w:rsidP="00E8704C">
            <w:r w:rsidRPr="009D1045">
              <w:t>Согласно графику производства работ:</w:t>
            </w:r>
          </w:p>
          <w:p w:rsidR="00CD06D2" w:rsidRPr="009D1045" w:rsidRDefault="00CD06D2" w:rsidP="009E2BDB">
            <w:r w:rsidRPr="009D1045">
              <w:t>- монолитные конструкции –</w:t>
            </w:r>
            <w:r>
              <w:t xml:space="preserve"> до</w:t>
            </w:r>
            <w:r w:rsidRPr="009D1045">
              <w:t xml:space="preserve"> </w:t>
            </w:r>
            <w:r>
              <w:t xml:space="preserve">мая </w:t>
            </w:r>
            <w:r w:rsidRPr="009D1045">
              <w:t>201</w:t>
            </w:r>
            <w:r>
              <w:t xml:space="preserve">5 </w:t>
            </w:r>
            <w:r w:rsidRPr="009D1045">
              <w:t>года</w:t>
            </w:r>
          </w:p>
          <w:p w:rsidR="00CD06D2" w:rsidRPr="009D1045" w:rsidRDefault="00CD06D2" w:rsidP="009E2BDB">
            <w:r>
              <w:t>- внутренняя отделка –</w:t>
            </w:r>
            <w:r w:rsidRPr="009D1045">
              <w:t xml:space="preserve"> до</w:t>
            </w:r>
            <w:r>
              <w:t xml:space="preserve"> сентября</w:t>
            </w:r>
            <w:r w:rsidRPr="009D1045">
              <w:t xml:space="preserve"> 201</w:t>
            </w:r>
            <w:r>
              <w:t xml:space="preserve">5 </w:t>
            </w:r>
            <w:r w:rsidRPr="009D1045">
              <w:t>года</w:t>
            </w:r>
          </w:p>
          <w:p w:rsidR="00CD06D2" w:rsidRDefault="00CD06D2" w:rsidP="009E2BDB">
            <w:r w:rsidRPr="009D1045">
              <w:t xml:space="preserve">- подключение инженерных сетей и благоустройство – </w:t>
            </w:r>
            <w:r>
              <w:t>сентябрь</w:t>
            </w:r>
            <w:r w:rsidRPr="009D1045">
              <w:t xml:space="preserve"> 2015</w:t>
            </w:r>
            <w:r>
              <w:t xml:space="preserve"> </w:t>
            </w:r>
            <w:r w:rsidRPr="009D1045">
              <w:t>года</w:t>
            </w:r>
          </w:p>
          <w:p w:rsidR="00CD06D2" w:rsidRPr="009D1045" w:rsidRDefault="00CD06D2" w:rsidP="009D1045">
            <w:r w:rsidRPr="00553FC3">
              <w:t xml:space="preserve">Положительное заключение негосударственной экспертизы № </w:t>
            </w:r>
            <w:r>
              <w:t>2</w:t>
            </w:r>
            <w:r w:rsidRPr="00553FC3">
              <w:t>-1-1-</w:t>
            </w:r>
            <w:r>
              <w:t>0092</w:t>
            </w:r>
            <w:r w:rsidRPr="00553FC3">
              <w:t>-13, выдано</w:t>
            </w:r>
          </w:p>
          <w:p w:rsidR="00037BB0" w:rsidRPr="00553FC3" w:rsidRDefault="00CD06D2" w:rsidP="00037BB0">
            <w:r w:rsidRPr="00553FC3">
              <w:t>Обществом с ограниченной ответственностью</w:t>
            </w:r>
            <w:r>
              <w:t xml:space="preserve"> «КРАСНОДАРСКАЯ МЕЖРЕГИОНАЛЬНАЯ НЕГОСУДАРСТВЕННАЯ ЭКСПЕРТИЗА»</w:t>
            </w:r>
            <w:r w:rsidRPr="00553FC3">
              <w:t xml:space="preserve"> «2</w:t>
            </w:r>
            <w:r>
              <w:t>4» сентября 2013 года</w:t>
            </w:r>
            <w:r w:rsidR="00037BB0">
              <w:t>, корректировка №6-1-1-0047-14 от 16 апреля 2014 года.</w:t>
            </w:r>
          </w:p>
          <w:p w:rsidR="00CD06D2" w:rsidRPr="009D1045" w:rsidRDefault="00CD06D2" w:rsidP="00D335A1">
            <w:r w:rsidRPr="009D1045">
              <w:rPr>
                <w:b/>
                <w:bCs/>
              </w:rPr>
              <w:t>Литер 3.</w:t>
            </w:r>
            <w:r w:rsidR="00591E45">
              <w:rPr>
                <w:b/>
                <w:bCs/>
              </w:rPr>
              <w:t xml:space="preserve"> </w:t>
            </w:r>
            <w:r w:rsidRPr="009D1045">
              <w:t>(Прикубанский округ).</w:t>
            </w:r>
          </w:p>
          <w:p w:rsidR="00CD06D2" w:rsidRPr="009D1045" w:rsidRDefault="00CD06D2" w:rsidP="00E8704C">
            <w:r w:rsidRPr="009D1045">
              <w:t>Согласно графику производства работ:</w:t>
            </w:r>
          </w:p>
          <w:p w:rsidR="00CD06D2" w:rsidRPr="009D1045" w:rsidRDefault="00CD06D2" w:rsidP="009E2BDB">
            <w:r w:rsidRPr="009D1045">
              <w:t>- монолитные конструкции –</w:t>
            </w:r>
            <w:r>
              <w:t xml:space="preserve"> до</w:t>
            </w:r>
            <w:r w:rsidRPr="009D1045">
              <w:t xml:space="preserve"> </w:t>
            </w:r>
            <w:r>
              <w:t xml:space="preserve">мая </w:t>
            </w:r>
            <w:r w:rsidRPr="009D1045">
              <w:t>201</w:t>
            </w:r>
            <w:r>
              <w:t xml:space="preserve">5 </w:t>
            </w:r>
            <w:r w:rsidRPr="009D1045">
              <w:t>года</w:t>
            </w:r>
          </w:p>
          <w:p w:rsidR="00CD06D2" w:rsidRPr="009D1045" w:rsidRDefault="00CD06D2" w:rsidP="009E2BDB">
            <w:r>
              <w:t>- внутренняя отделка –</w:t>
            </w:r>
            <w:r w:rsidRPr="009D1045">
              <w:t xml:space="preserve"> до</w:t>
            </w:r>
            <w:r>
              <w:t xml:space="preserve"> сентября</w:t>
            </w:r>
            <w:r w:rsidRPr="009D1045">
              <w:t xml:space="preserve"> 201</w:t>
            </w:r>
            <w:r>
              <w:t xml:space="preserve">5 </w:t>
            </w:r>
            <w:r w:rsidRPr="009D1045">
              <w:t>года</w:t>
            </w:r>
          </w:p>
          <w:p w:rsidR="00CD06D2" w:rsidRDefault="00CD06D2" w:rsidP="009E2BDB">
            <w:r w:rsidRPr="009D1045">
              <w:t xml:space="preserve">- подключение инженерных сетей и благоустройство – </w:t>
            </w:r>
            <w:r>
              <w:t>сентябрь</w:t>
            </w:r>
            <w:r w:rsidRPr="009D1045">
              <w:t xml:space="preserve"> 2015</w:t>
            </w:r>
            <w:r>
              <w:t xml:space="preserve"> </w:t>
            </w:r>
            <w:r w:rsidRPr="009D1045">
              <w:t>года</w:t>
            </w:r>
          </w:p>
          <w:p w:rsidR="00CD06D2" w:rsidRPr="009D1045" w:rsidRDefault="00CD06D2" w:rsidP="009D1045">
            <w:r w:rsidRPr="00553FC3">
              <w:t xml:space="preserve">Положительное заключение негосударственной экспертизы № </w:t>
            </w:r>
            <w:r>
              <w:t>2</w:t>
            </w:r>
            <w:r w:rsidRPr="00553FC3">
              <w:t>-1-1-</w:t>
            </w:r>
            <w:r>
              <w:t>0092</w:t>
            </w:r>
            <w:r w:rsidRPr="00553FC3">
              <w:t>-13, выдано</w:t>
            </w:r>
          </w:p>
          <w:p w:rsidR="00037BB0" w:rsidRPr="00553FC3" w:rsidRDefault="00CD06D2" w:rsidP="00037BB0">
            <w:r w:rsidRPr="00553FC3">
              <w:t>Обществом с ограниченной ответственностью</w:t>
            </w:r>
            <w:r>
              <w:t xml:space="preserve"> «КРАСНОДАРСКАЯ МЕЖРЕГИОНАЛЬНАЯ НЕГОСУДАРСТВЕННАЯ ЭКСПЕРТИЗА»</w:t>
            </w:r>
            <w:r w:rsidRPr="00553FC3">
              <w:t xml:space="preserve"> «2</w:t>
            </w:r>
            <w:r>
              <w:t>4» сентября 2013 года</w:t>
            </w:r>
            <w:r w:rsidR="00037BB0">
              <w:t>, корректировка №6-1-1-0047-14 от 16 апреля 2014 года.</w:t>
            </w:r>
          </w:p>
          <w:p w:rsidR="00CD06D2" w:rsidRPr="00553FC3" w:rsidRDefault="00CD06D2" w:rsidP="00305831"/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lastRenderedPageBreak/>
              <w:t>2.2</w:t>
            </w:r>
          </w:p>
        </w:tc>
        <w:tc>
          <w:tcPr>
            <w:tcW w:w="4454" w:type="dxa"/>
          </w:tcPr>
          <w:p w:rsidR="00CD06D2" w:rsidRPr="001B2942" w:rsidRDefault="00CD06D2">
            <w:r w:rsidRPr="00C65C7D">
              <w:t>О разрешении на строительство</w:t>
            </w:r>
          </w:p>
        </w:tc>
        <w:tc>
          <w:tcPr>
            <w:tcW w:w="9696" w:type="dxa"/>
          </w:tcPr>
          <w:p w:rsidR="00CD06D2" w:rsidRDefault="00CD06D2" w:rsidP="00750556">
            <w:pPr>
              <w:jc w:val="both"/>
            </w:pPr>
            <w:r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>
              <w:t>23306000-2971-р, выдано Департаментом архитектуры и градостроительства администрации муниципального образования город Краснодар</w:t>
            </w:r>
          </w:p>
          <w:p w:rsidR="00CD06D2" w:rsidRDefault="00CD06D2" w:rsidP="00EE74E1">
            <w:r>
              <w:t>27сентября 2013 г., срок действия разрешения – до 27</w:t>
            </w:r>
            <w:r w:rsidR="00591E45">
              <w:t xml:space="preserve"> </w:t>
            </w:r>
            <w:r>
              <w:t>декабря  2019 года.</w:t>
            </w:r>
          </w:p>
          <w:p w:rsidR="00CD06D2" w:rsidRDefault="00CD06D2" w:rsidP="001A3CF1">
            <w:pPr>
              <w:jc w:val="both"/>
            </w:pPr>
            <w:r>
              <w:t>Приказ выданный Департаментом архитектуры и градостроительства администрации муниципального образования город Краснодар от 27.12.2013г. № 426 о внесении изменения в разрешение на строительство от 27.09.2013г. №</w:t>
            </w:r>
            <w:r>
              <w:rPr>
                <w:lang w:val="en-US"/>
              </w:rPr>
              <w:t>RU</w:t>
            </w:r>
            <w:r>
              <w:t>23306000-2971-р</w:t>
            </w:r>
          </w:p>
          <w:p w:rsidR="00C334B1" w:rsidRDefault="00C334B1" w:rsidP="00C334B1">
            <w:pPr>
              <w:jc w:val="both"/>
            </w:pPr>
            <w:r>
              <w:t>Приказ выданный Департаментом архитектуры и градостроительства администрации муниципального образования город Краснодар от 7.05.2014г. № 114 о внесении изменения в разрешение на строительство от 27.09.2013г. №</w:t>
            </w:r>
            <w:r>
              <w:rPr>
                <w:lang w:val="en-US"/>
              </w:rPr>
              <w:t>RU</w:t>
            </w:r>
            <w:r>
              <w:t>23306000-2971-р</w:t>
            </w:r>
          </w:p>
          <w:p w:rsidR="00C334B1" w:rsidRPr="001A3CF1" w:rsidRDefault="00510060" w:rsidP="001A3CF1">
            <w:pPr>
              <w:jc w:val="both"/>
            </w:pPr>
            <w:r w:rsidRPr="00D97DA0">
              <w:t xml:space="preserve">Приказ выданный Департаментом архитектуры и градостроительства администрации муниципального образования город Краснодар </w:t>
            </w:r>
            <w:r>
              <w:t xml:space="preserve">о внесении изменений в приказ </w:t>
            </w:r>
            <w:r w:rsidRPr="00D97DA0">
              <w:t>от 7.05.2014г. № 114 о внесении изменения в разрешение на строительство от 27.09.2013г. №</w:t>
            </w:r>
            <w:r w:rsidRPr="00D97DA0">
              <w:rPr>
                <w:lang w:val="en-US"/>
              </w:rPr>
              <w:t>RU</w:t>
            </w:r>
            <w:r w:rsidRPr="00D97DA0">
              <w:t>23306000-2971-р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t>2.3</w:t>
            </w:r>
          </w:p>
        </w:tc>
        <w:tc>
          <w:tcPr>
            <w:tcW w:w="4454" w:type="dxa"/>
          </w:tcPr>
          <w:p w:rsidR="00CD06D2" w:rsidRPr="001B2942" w:rsidRDefault="00CD06D2" w:rsidP="0008564C">
            <w:r w:rsidRPr="005B3CE9"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благоустройства;</w:t>
            </w:r>
          </w:p>
        </w:tc>
        <w:tc>
          <w:tcPr>
            <w:tcW w:w="9696" w:type="dxa"/>
          </w:tcPr>
          <w:p w:rsidR="00CD06D2" w:rsidRDefault="00CD06D2" w:rsidP="00255FE0">
            <w:pPr>
              <w:shd w:val="clear" w:color="auto" w:fill="FFFFFF"/>
              <w:jc w:val="both"/>
            </w:pPr>
            <w:r w:rsidRPr="00826F3D">
              <w:t xml:space="preserve">- </w:t>
            </w:r>
            <w:r>
              <w:t xml:space="preserve">Земельный участок принадлежит </w:t>
            </w:r>
            <w:r w:rsidRPr="00826F3D">
              <w:t>Застройщик</w:t>
            </w:r>
            <w:r>
              <w:t>у</w:t>
            </w:r>
            <w:r w:rsidRPr="00826F3D">
              <w:t xml:space="preserve"> на основании </w:t>
            </w:r>
            <w:r>
              <w:t>Договора аренды земельного участка №1 от «</w:t>
            </w:r>
            <w:r w:rsidR="00F27E68" w:rsidRPr="00F27E68">
              <w:t>11</w:t>
            </w:r>
            <w:r>
              <w:t xml:space="preserve">» </w:t>
            </w:r>
            <w:r w:rsidR="00F27E68">
              <w:t xml:space="preserve">апреля </w:t>
            </w:r>
            <w:r>
              <w:t>201</w:t>
            </w:r>
            <w:r w:rsidR="00F27E68">
              <w:t>4</w:t>
            </w:r>
            <w:r>
              <w:t xml:space="preserve"> г., Акта приема-передачи земельного участка, что подтверждается записью о государственной регистрации договора аренды </w:t>
            </w:r>
            <w:r w:rsidR="00F27E68">
              <w:t>01\2541\2014-275</w:t>
            </w:r>
            <w:r w:rsidRPr="00742D30">
              <w:t xml:space="preserve"> от </w:t>
            </w:r>
            <w:r w:rsidR="00F27E68">
              <w:t>16</w:t>
            </w:r>
            <w:r w:rsidRPr="00742D30">
              <w:t>.</w:t>
            </w:r>
            <w:r w:rsidR="00F27E68">
              <w:t>04</w:t>
            </w:r>
            <w:r w:rsidRPr="00742D30">
              <w:t>.201</w:t>
            </w:r>
            <w:r w:rsidR="00F27E68">
              <w:t>4</w:t>
            </w:r>
            <w:r w:rsidRPr="00742D30">
              <w:t xml:space="preserve"> г.</w:t>
            </w:r>
            <w:r>
              <w:t xml:space="preserve"> </w:t>
            </w:r>
            <w:r w:rsidRPr="00742D30">
              <w:t xml:space="preserve">сделанной Управлением Федеральной службы государственной регистрации, кадастра и картографии по Краснодарскому краю. </w:t>
            </w:r>
            <w:r w:rsidR="00EA7240">
              <w:t>Договор аренды заключен до 26.12.2019 года</w:t>
            </w:r>
          </w:p>
          <w:p w:rsidR="00CD06D2" w:rsidRPr="00742D30" w:rsidRDefault="00CD06D2" w:rsidP="00255FE0">
            <w:pPr>
              <w:shd w:val="clear" w:color="auto" w:fill="FFFFFF"/>
              <w:jc w:val="both"/>
            </w:pPr>
            <w:r>
              <w:t>Собственник земельного участка – Воруков Руслан Рамазанович</w:t>
            </w:r>
          </w:p>
          <w:p w:rsidR="00CD06D2" w:rsidRPr="00826F3D" w:rsidRDefault="00CD06D2" w:rsidP="00255FE0">
            <w:pPr>
              <w:shd w:val="clear" w:color="auto" w:fill="FFFFFF"/>
              <w:jc w:val="both"/>
            </w:pPr>
            <w:r w:rsidRPr="00826F3D">
              <w:t>- Кад</w:t>
            </w:r>
            <w:r>
              <w:t>астровый номер участка 23:43:0126040:744</w:t>
            </w:r>
            <w:r w:rsidRPr="00826F3D">
              <w:t>.</w:t>
            </w:r>
          </w:p>
          <w:p w:rsidR="00CD06D2" w:rsidRPr="00826F3D" w:rsidRDefault="00CD06D2" w:rsidP="00255FE0">
            <w:pPr>
              <w:shd w:val="clear" w:color="auto" w:fill="FFFFFF"/>
              <w:jc w:val="both"/>
            </w:pPr>
            <w:r w:rsidRPr="00826F3D">
              <w:t>- Категория земель – земли населенных пунктов.</w:t>
            </w:r>
          </w:p>
          <w:p w:rsidR="00CD06D2" w:rsidRDefault="00CD06D2" w:rsidP="00255FE0">
            <w:pPr>
              <w:rPr>
                <w:rStyle w:val="style211"/>
                <w:color w:val="auto"/>
                <w:sz w:val="24"/>
                <w:szCs w:val="24"/>
              </w:rPr>
            </w:pPr>
            <w:r w:rsidRPr="00826F3D">
              <w:t xml:space="preserve">- </w:t>
            </w:r>
            <w:r w:rsidRPr="00826F3D">
              <w:rPr>
                <w:rStyle w:val="style211"/>
                <w:color w:val="auto"/>
                <w:sz w:val="24"/>
                <w:szCs w:val="24"/>
              </w:rPr>
              <w:t xml:space="preserve">Общая площадь участка – </w:t>
            </w:r>
            <w:r>
              <w:t xml:space="preserve">67306 </w:t>
            </w:r>
            <w:r w:rsidRPr="00826F3D">
              <w:rPr>
                <w:rStyle w:val="style211"/>
                <w:color w:val="auto"/>
                <w:sz w:val="24"/>
                <w:szCs w:val="24"/>
              </w:rPr>
              <w:t>кв.</w:t>
            </w:r>
            <w:r w:rsidR="00591E45">
              <w:rPr>
                <w:rStyle w:val="style211"/>
                <w:color w:val="auto"/>
                <w:sz w:val="24"/>
                <w:szCs w:val="24"/>
              </w:rPr>
              <w:t xml:space="preserve"> </w:t>
            </w:r>
            <w:r w:rsidRPr="00826F3D">
              <w:rPr>
                <w:rStyle w:val="style211"/>
                <w:color w:val="auto"/>
                <w:sz w:val="24"/>
                <w:szCs w:val="24"/>
              </w:rPr>
              <w:t>м</w:t>
            </w:r>
            <w:r>
              <w:rPr>
                <w:rStyle w:val="style211"/>
                <w:color w:val="auto"/>
                <w:sz w:val="24"/>
                <w:szCs w:val="24"/>
              </w:rPr>
              <w:t>.</w:t>
            </w:r>
          </w:p>
          <w:p w:rsidR="00CD06D2" w:rsidRDefault="00CD06D2" w:rsidP="00255FE0">
            <w:r w:rsidRPr="00826F3D">
              <w:t xml:space="preserve">- Разрешенное использование земельного участка – </w:t>
            </w:r>
            <w:r>
              <w:t>многоэтажные и среднеэтажные жилые дома, в том числе со встроенно-пристроенными на 1-ом этаже помещения общественного назначения</w:t>
            </w:r>
            <w:r w:rsidRPr="00826F3D">
              <w:t>.</w:t>
            </w:r>
          </w:p>
          <w:p w:rsidR="00CD06D2" w:rsidRDefault="00CD06D2" w:rsidP="00255FE0">
            <w:r>
              <w:t>- Расположен по адресу – г. Краснодар, Прикубанский внутригородской округ</w:t>
            </w:r>
            <w:r w:rsidR="00D511AA">
              <w:t>, ул.</w:t>
            </w:r>
            <w:r w:rsidR="0011485E">
              <w:t xml:space="preserve"> </w:t>
            </w:r>
            <w:r w:rsidR="00D511AA">
              <w:t>Красных Партизан 1/3</w:t>
            </w:r>
            <w:r>
              <w:t>.</w:t>
            </w:r>
          </w:p>
          <w:p w:rsidR="00CD06D2" w:rsidRPr="001B2942" w:rsidRDefault="00CD06D2" w:rsidP="00322809">
            <w:r w:rsidRPr="00611045">
              <w:t>- Элементы благоустройства</w:t>
            </w:r>
            <w:r w:rsidRPr="00245827">
              <w:t>:</w:t>
            </w:r>
            <w:r>
              <w:t xml:space="preserve"> </w:t>
            </w:r>
            <w:r w:rsidRPr="00A25964">
              <w:t>площадки для игр детей дошкольного и младшего школьного возраста, площадка для отдыха взрослого населения, площадка для занятий физкультурой, хозяйственные площадки, гостевые стоянки, предусматривается озеленение территории.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t>2.4</w:t>
            </w:r>
          </w:p>
        </w:tc>
        <w:tc>
          <w:tcPr>
            <w:tcW w:w="4454" w:type="dxa"/>
          </w:tcPr>
          <w:p w:rsidR="00CD06D2" w:rsidRPr="005D2F4E" w:rsidRDefault="00CD06D2" w:rsidP="001C1405">
            <w:pPr>
              <w:rPr>
                <w:highlight w:val="yellow"/>
              </w:rPr>
            </w:pPr>
            <w:r w:rsidRPr="00611045">
              <w:t>О местоположении строящегося (создаваемо</w:t>
            </w:r>
            <w:r w:rsidR="001C1405">
              <w:t>го</w:t>
            </w:r>
            <w:r w:rsidRPr="00611045">
              <w:t xml:space="preserve">)  многоэтажного жилого дома Литера 15,16,17,18,19,20 и (или) иного объекта недвижимости и об их описании, подготовленном в соответствии с проектной документацией, на основании </w:t>
            </w:r>
            <w:r w:rsidRPr="00611045">
              <w:lastRenderedPageBreak/>
              <w:t>которой выдано разрешение на строительство.</w:t>
            </w:r>
          </w:p>
        </w:tc>
        <w:tc>
          <w:tcPr>
            <w:tcW w:w="9696" w:type="dxa"/>
          </w:tcPr>
          <w:p w:rsidR="00CD06D2" w:rsidRPr="00750556" w:rsidRDefault="00014F70" w:rsidP="00750556">
            <w:pPr>
              <w:jc w:val="both"/>
            </w:pPr>
            <w:r>
              <w:rPr>
                <w:b/>
                <w:bCs/>
              </w:rPr>
              <w:lastRenderedPageBreak/>
              <w:t>9</w:t>
            </w:r>
            <w:r w:rsidR="00CD06D2">
              <w:rPr>
                <w:b/>
                <w:bCs/>
              </w:rPr>
              <w:t xml:space="preserve">-этажный 2-секционный </w:t>
            </w:r>
            <w:r w:rsidR="00CD06D2" w:rsidRPr="00EE74E1">
              <w:rPr>
                <w:b/>
                <w:bCs/>
              </w:rPr>
              <w:t>жилой дом</w:t>
            </w:r>
            <w:r w:rsidR="00CD06D2">
              <w:rPr>
                <w:b/>
                <w:bCs/>
              </w:rPr>
              <w:t xml:space="preserve"> со встроенными помещениями</w:t>
            </w:r>
            <w:r w:rsidR="00CD06D2" w:rsidRPr="00EE74E1">
              <w:rPr>
                <w:b/>
                <w:bCs/>
              </w:rPr>
              <w:t xml:space="preserve"> Литер </w:t>
            </w:r>
            <w:r w:rsidR="00CD06D2">
              <w:rPr>
                <w:b/>
                <w:bCs/>
              </w:rPr>
              <w:t>1</w:t>
            </w:r>
            <w:r w:rsidR="00CD06D2" w:rsidRPr="00EE74E1">
              <w:rPr>
                <w:b/>
                <w:bCs/>
              </w:rPr>
              <w:t xml:space="preserve">, </w:t>
            </w:r>
            <w:r w:rsidR="00CD06D2" w:rsidRPr="00750556">
              <w:t xml:space="preserve">расположен по ул. Красных Партизан, 1/3 (Прикубанский округ) на земельном участке </w:t>
            </w:r>
            <w:r w:rsidR="00CD06D2" w:rsidRPr="00750556">
              <w:rPr>
                <w:rStyle w:val="style211"/>
                <w:color w:val="auto"/>
                <w:sz w:val="24"/>
                <w:szCs w:val="24"/>
              </w:rPr>
              <w:t xml:space="preserve">площадью – </w:t>
            </w:r>
            <w:r w:rsidR="00CD06D2" w:rsidRPr="00750556">
              <w:t xml:space="preserve">67306 </w:t>
            </w:r>
            <w:r w:rsidR="00CD06D2" w:rsidRPr="00750556">
              <w:rPr>
                <w:rStyle w:val="style211"/>
                <w:color w:val="auto"/>
                <w:sz w:val="24"/>
                <w:szCs w:val="24"/>
              </w:rPr>
              <w:t>кв.м.,</w:t>
            </w:r>
            <w:r w:rsidR="00CD06D2" w:rsidRPr="00750556">
              <w:t xml:space="preserve"> кадастровый № 23:43:0126040:744.</w:t>
            </w:r>
          </w:p>
          <w:p w:rsidR="00CD06D2" w:rsidRPr="00923C12" w:rsidRDefault="00CD06D2" w:rsidP="00923C12">
            <w:pPr>
              <w:jc w:val="both"/>
            </w:pPr>
            <w:r w:rsidRPr="00923C12">
              <w:t xml:space="preserve">Конструктивные решения – </w:t>
            </w:r>
            <w:r>
              <w:t>железобетонный каркас, наружные ограждающие конструкции - кирпич облицовочный, газобетон автоклавного твердения толщиной 300 мм</w:t>
            </w:r>
            <w:r w:rsidRPr="00923C12">
              <w:t>. Количество конструктивных надземных этажей -</w:t>
            </w:r>
            <w:r>
              <w:t xml:space="preserve"> </w:t>
            </w:r>
            <w:r w:rsidRPr="00923C12">
              <w:t>8, имеется цокольный этаж и технический чердак. Высота</w:t>
            </w:r>
            <w:r>
              <w:t xml:space="preserve"> 1</w:t>
            </w:r>
            <w:r w:rsidRPr="00923C12">
              <w:t xml:space="preserve"> этажа -</w:t>
            </w:r>
            <w:r>
              <w:t xml:space="preserve"> </w:t>
            </w:r>
            <w:r w:rsidRPr="00923C12">
              <w:t xml:space="preserve">3,0 </w:t>
            </w:r>
            <w:r w:rsidRPr="00994D51">
              <w:t>м., цокольного – 3,0 м</w:t>
            </w:r>
            <w:r>
              <w:t xml:space="preserve">., жилых этажей (со 2 по 8) - </w:t>
            </w:r>
            <w:r w:rsidRPr="00994D51">
              <w:t>2,7 м, технического чердака – 1,8 м. Фундамент</w:t>
            </w:r>
            <w:r>
              <w:t xml:space="preserve"> </w:t>
            </w:r>
            <w:r w:rsidRPr="00994D51">
              <w:t>–</w:t>
            </w:r>
            <w:r>
              <w:t xml:space="preserve"> </w:t>
            </w:r>
            <w:r w:rsidRPr="00994D51">
              <w:t>сплошной монолитный ростверк. Сваи сплошные забивные квадратного</w:t>
            </w:r>
            <w:r>
              <w:t xml:space="preserve"> </w:t>
            </w:r>
            <w:r w:rsidRPr="00994D51">
              <w:t>сечения. Перекрытия - монолитные железобетонные. Лифтовые шахты – монолитные железобетонные</w:t>
            </w:r>
            <w:r w:rsidRPr="00923C12">
              <w:t xml:space="preserve">. </w:t>
            </w:r>
            <w:r w:rsidRPr="00923C12">
              <w:lastRenderedPageBreak/>
              <w:t>Лестницы и площадки - монолитные железобетонные. Внутренние перегородки из</w:t>
            </w:r>
            <w:r>
              <w:t xml:space="preserve"> монолитного железобетона и </w:t>
            </w:r>
            <w:r w:rsidRPr="00923C12">
              <w:t>газобетонных блоков. Кровля плоская рулонная с внутренним водостоком. Витражи, окна и балконные двери – металлопластиковые. Сейсмоустойчивость - 7 баллов.</w:t>
            </w:r>
          </w:p>
          <w:p w:rsidR="00CD06D2" w:rsidRPr="00EE74E1" w:rsidRDefault="00014F70" w:rsidP="009114A8">
            <w:r>
              <w:rPr>
                <w:b/>
                <w:bCs/>
              </w:rPr>
              <w:t>9</w:t>
            </w:r>
            <w:r w:rsidR="00CD06D2">
              <w:rPr>
                <w:b/>
                <w:bCs/>
              </w:rPr>
              <w:t xml:space="preserve">-этажный 1-секционный </w:t>
            </w:r>
            <w:r w:rsidR="00CD06D2" w:rsidRPr="00EE74E1">
              <w:rPr>
                <w:b/>
                <w:bCs/>
              </w:rPr>
              <w:t>жилой дом</w:t>
            </w:r>
            <w:r w:rsidR="00CD06D2">
              <w:rPr>
                <w:b/>
                <w:bCs/>
              </w:rPr>
              <w:t xml:space="preserve"> Литер 2</w:t>
            </w:r>
            <w:r w:rsidR="00CD06D2" w:rsidRPr="00EE74E1">
              <w:rPr>
                <w:b/>
                <w:bCs/>
              </w:rPr>
              <w:t xml:space="preserve">, </w:t>
            </w:r>
            <w:r w:rsidR="00CD06D2" w:rsidRPr="00750556">
              <w:t xml:space="preserve">расположен по ул. Красных Партизан, 1/3 (Прикубанский округ) на земельном участке </w:t>
            </w:r>
            <w:r w:rsidR="00CD06D2" w:rsidRPr="00750556">
              <w:rPr>
                <w:rStyle w:val="style211"/>
                <w:color w:val="auto"/>
                <w:sz w:val="24"/>
                <w:szCs w:val="24"/>
              </w:rPr>
              <w:t xml:space="preserve">площадью – </w:t>
            </w:r>
            <w:r w:rsidR="00CD06D2" w:rsidRPr="00750556">
              <w:t xml:space="preserve">67306 </w:t>
            </w:r>
            <w:r w:rsidR="00CD06D2" w:rsidRPr="00750556">
              <w:rPr>
                <w:rStyle w:val="style211"/>
                <w:color w:val="auto"/>
                <w:sz w:val="24"/>
                <w:szCs w:val="24"/>
              </w:rPr>
              <w:t>кв.</w:t>
            </w:r>
            <w:r w:rsidR="00591E45">
              <w:rPr>
                <w:rStyle w:val="style211"/>
                <w:color w:val="auto"/>
                <w:sz w:val="24"/>
                <w:szCs w:val="24"/>
              </w:rPr>
              <w:t xml:space="preserve"> </w:t>
            </w:r>
            <w:r w:rsidR="00CD06D2" w:rsidRPr="00750556">
              <w:rPr>
                <w:rStyle w:val="style211"/>
                <w:color w:val="auto"/>
                <w:sz w:val="24"/>
                <w:szCs w:val="24"/>
              </w:rPr>
              <w:t>м.,</w:t>
            </w:r>
            <w:r w:rsidR="00CD06D2" w:rsidRPr="00750556">
              <w:t xml:space="preserve"> кадастровый № 23:43:0126040:744</w:t>
            </w:r>
            <w:r w:rsidR="00CD06D2" w:rsidRPr="00EE74E1">
              <w:t>.</w:t>
            </w:r>
          </w:p>
          <w:p w:rsidR="00CD06D2" w:rsidRPr="00923C12" w:rsidRDefault="00CD06D2" w:rsidP="00432EED">
            <w:pPr>
              <w:jc w:val="both"/>
            </w:pPr>
            <w:r w:rsidRPr="00923C12">
              <w:t xml:space="preserve">Конструктивные решения – </w:t>
            </w:r>
            <w:r>
              <w:t>железобетонный каркас, наружные ограждающие конструкции -кирпич облицовочный, газобетон автоклавного твердения толщиной 300 мм</w:t>
            </w:r>
            <w:r w:rsidRPr="00923C12">
              <w:t>. Количество конструктивных надземных этажей -8, имеется цокольный этаж и технический чердак. Высота</w:t>
            </w:r>
            <w:r>
              <w:t xml:space="preserve"> 1</w:t>
            </w:r>
            <w:r w:rsidRPr="00923C12">
              <w:t xml:space="preserve"> этажа -3,0 </w:t>
            </w:r>
            <w:r w:rsidRPr="00994D51">
              <w:t>м., цокольного – 3,0 м., жилых этажей (со 2 по 8) -  2,7 м, технического чердака – 1,8 м. Фундамент – сплошной монолитный ростверк. Сваи сплошные забивные квадратного</w:t>
            </w:r>
            <w:r w:rsidR="001C1405">
              <w:t xml:space="preserve"> </w:t>
            </w:r>
            <w:r w:rsidRPr="00994D51">
              <w:t>сечения. Перекрытия - монолитные железобетонные. Лифтовые шахты – монолитные железобетонные</w:t>
            </w:r>
            <w:r w:rsidRPr="00923C12">
              <w:t>. Лестницы и площадки - монолитные железобетонные. Внутренние перегородки из</w:t>
            </w:r>
            <w:r>
              <w:t xml:space="preserve"> монолитного железобетона и </w:t>
            </w:r>
            <w:r w:rsidRPr="00923C12">
              <w:t>газобетонных блоков. Кровля плоская рулонная с внутренним водостоком. Витражи, окна и балконные двери – металлопластиковые. Сейсмоустойчивость - 7 баллов.</w:t>
            </w:r>
          </w:p>
          <w:p w:rsidR="00CD06D2" w:rsidRDefault="00014F70" w:rsidP="00DE15B2">
            <w:r>
              <w:rPr>
                <w:b/>
                <w:bCs/>
              </w:rPr>
              <w:t>9</w:t>
            </w:r>
            <w:r w:rsidR="00CD06D2">
              <w:rPr>
                <w:b/>
                <w:bCs/>
              </w:rPr>
              <w:t xml:space="preserve">-этажный 1-секционный </w:t>
            </w:r>
            <w:r w:rsidR="00CD06D2" w:rsidRPr="00EE74E1">
              <w:rPr>
                <w:b/>
                <w:bCs/>
              </w:rPr>
              <w:t>жилой дом</w:t>
            </w:r>
            <w:r w:rsidR="00CD06D2">
              <w:rPr>
                <w:b/>
                <w:bCs/>
              </w:rPr>
              <w:t xml:space="preserve"> Литер 3</w:t>
            </w:r>
            <w:r w:rsidR="00CD06D2" w:rsidRPr="00EE74E1">
              <w:rPr>
                <w:b/>
                <w:bCs/>
              </w:rPr>
              <w:t xml:space="preserve">, </w:t>
            </w:r>
            <w:r w:rsidR="00CD06D2" w:rsidRPr="00750556">
              <w:t xml:space="preserve">расположен по ул. Красных Партизан, 1/3 (Прикубанский округ) на земельном участке </w:t>
            </w:r>
            <w:r w:rsidR="00CD06D2" w:rsidRPr="00750556">
              <w:rPr>
                <w:rStyle w:val="style211"/>
                <w:color w:val="auto"/>
                <w:sz w:val="24"/>
                <w:szCs w:val="24"/>
              </w:rPr>
              <w:t xml:space="preserve">площадью – </w:t>
            </w:r>
            <w:r w:rsidR="00CD06D2" w:rsidRPr="00750556">
              <w:t xml:space="preserve">67306 </w:t>
            </w:r>
            <w:r w:rsidR="00CD06D2" w:rsidRPr="00750556">
              <w:rPr>
                <w:rStyle w:val="style211"/>
                <w:color w:val="auto"/>
                <w:sz w:val="24"/>
                <w:szCs w:val="24"/>
              </w:rPr>
              <w:t>кв.</w:t>
            </w:r>
            <w:r w:rsidR="00591E45">
              <w:rPr>
                <w:rStyle w:val="style211"/>
                <w:color w:val="auto"/>
                <w:sz w:val="24"/>
                <w:szCs w:val="24"/>
              </w:rPr>
              <w:t xml:space="preserve"> </w:t>
            </w:r>
            <w:r w:rsidR="00CD06D2" w:rsidRPr="00750556">
              <w:rPr>
                <w:rStyle w:val="style211"/>
                <w:color w:val="auto"/>
                <w:sz w:val="24"/>
                <w:szCs w:val="24"/>
              </w:rPr>
              <w:t>м.,</w:t>
            </w:r>
            <w:r w:rsidR="00CD06D2" w:rsidRPr="00750556">
              <w:t xml:space="preserve"> кадастровый № 23:43:0126040:744</w:t>
            </w:r>
            <w:r w:rsidR="00CD06D2" w:rsidRPr="00EE74E1">
              <w:t>.</w:t>
            </w:r>
          </w:p>
          <w:p w:rsidR="00CD06D2" w:rsidRPr="00DE15B2" w:rsidRDefault="00CD06D2" w:rsidP="00891C0C">
            <w:pPr>
              <w:jc w:val="both"/>
            </w:pPr>
            <w:r w:rsidRPr="00923C12">
              <w:t xml:space="preserve">Конструктивные решения – </w:t>
            </w:r>
            <w:r>
              <w:t>железобетонный каркас,</w:t>
            </w:r>
            <w:r w:rsidR="001C1405">
              <w:t xml:space="preserve"> </w:t>
            </w:r>
            <w:r>
              <w:t>наружные ограждающие конструкции - кирпич облицовочный, газобетон автоклавного твердения толщиной 300 мм</w:t>
            </w:r>
            <w:r w:rsidRPr="00923C12">
              <w:t>. Количество конструктивных надземных этажей -</w:t>
            </w:r>
            <w:r>
              <w:t xml:space="preserve"> </w:t>
            </w:r>
            <w:r w:rsidRPr="00923C12">
              <w:t>8, имеется цокольный этаж и технический чердак. Высота</w:t>
            </w:r>
            <w:r>
              <w:t xml:space="preserve"> 1</w:t>
            </w:r>
            <w:r w:rsidRPr="00923C12">
              <w:t xml:space="preserve"> этажа -</w:t>
            </w:r>
            <w:r>
              <w:t xml:space="preserve"> </w:t>
            </w:r>
            <w:r w:rsidRPr="00923C12">
              <w:t xml:space="preserve">3,0 </w:t>
            </w:r>
            <w:r w:rsidRPr="00994D51">
              <w:t>м., цокольного – 3,0 м</w:t>
            </w:r>
            <w:r>
              <w:t xml:space="preserve">., жилых этажей (со 2 по 8) - </w:t>
            </w:r>
            <w:r w:rsidRPr="00994D51">
              <w:t>2,7 м, технического чердака – 1,8 м. Фундамент – сплошной монолитный ростверк. Сваи сплошные забивные квадратного</w:t>
            </w:r>
            <w:r>
              <w:t xml:space="preserve"> </w:t>
            </w:r>
            <w:r w:rsidRPr="00994D51">
              <w:t>сечения. Перекрытия - монолитные железобетонные. Лифтовые шахты – монолитные железобетонные</w:t>
            </w:r>
            <w:r w:rsidRPr="00923C12">
              <w:t>. Лестницы и площадки - монолитные железобетонные. Внутренние перегородки из</w:t>
            </w:r>
            <w:r>
              <w:t xml:space="preserve"> монолитного железобетона и </w:t>
            </w:r>
            <w:r w:rsidRPr="00923C12">
              <w:t>газобетонных блоков. Кровля плоская рулонная с внутренним водостоком. Витражи, окна и балконные двери – металлопластиковые. Сейсмоустойчивость - 7 баллов.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lastRenderedPageBreak/>
              <w:t>2.5</w:t>
            </w:r>
          </w:p>
        </w:tc>
        <w:tc>
          <w:tcPr>
            <w:tcW w:w="4454" w:type="dxa"/>
          </w:tcPr>
          <w:p w:rsidR="00591E45" w:rsidRDefault="00CD06D2" w:rsidP="000B0A50">
            <w:r>
              <w:t>О</w:t>
            </w:r>
            <w:r w:rsidRPr="000B0A50">
              <w:t xml:space="preserve"> количестве в составе строящ</w:t>
            </w:r>
            <w:r>
              <w:t>егося</w:t>
            </w:r>
            <w:r w:rsidRPr="000B0A50">
              <w:t xml:space="preserve"> (создаваем</w:t>
            </w:r>
            <w:r>
              <w:t>ого</w:t>
            </w:r>
            <w:r w:rsidRPr="000B0A50">
              <w:t xml:space="preserve">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</w:t>
            </w:r>
            <w:r w:rsidRPr="000B0A50">
              <w:lastRenderedPageBreak/>
              <w:t>соответствии с проектной документацией</w:t>
            </w:r>
          </w:p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591E45" w:rsidRDefault="00591E45" w:rsidP="000B0A50"/>
          <w:p w:rsidR="00CD06D2" w:rsidRPr="000B0A50" w:rsidRDefault="00CD06D2" w:rsidP="000B0A50">
            <w:pPr>
              <w:rPr>
                <w:highlight w:val="yellow"/>
              </w:rPr>
            </w:pPr>
            <w:r w:rsidRPr="000B0A50">
              <w:br/>
            </w:r>
          </w:p>
        </w:tc>
        <w:tc>
          <w:tcPr>
            <w:tcW w:w="9696" w:type="dxa"/>
          </w:tcPr>
          <w:p w:rsidR="00A6164F" w:rsidRPr="00A6164F" w:rsidRDefault="00014F70" w:rsidP="00A6164F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A6164F" w:rsidRPr="00A6164F">
              <w:rPr>
                <w:b/>
              </w:rPr>
              <w:t>-этажный 2-секционного жил</w:t>
            </w:r>
            <w:r w:rsidR="00A6164F">
              <w:rPr>
                <w:b/>
              </w:rPr>
              <w:t>о</w:t>
            </w:r>
            <w:r w:rsidR="00A6164F" w:rsidRPr="00A6164F">
              <w:rPr>
                <w:b/>
              </w:rPr>
              <w:t>й дом со встроенными помещениями Литер 1 –</w:t>
            </w:r>
          </w:p>
          <w:tbl>
            <w:tblPr>
              <w:tblW w:w="10054" w:type="dxa"/>
              <w:tblLook w:val="0000" w:firstRow="0" w:lastRow="0" w:firstColumn="0" w:lastColumn="0" w:noHBand="0" w:noVBand="0"/>
            </w:tblPr>
            <w:tblGrid>
              <w:gridCol w:w="959"/>
              <w:gridCol w:w="2126"/>
              <w:gridCol w:w="5113"/>
              <w:gridCol w:w="1856"/>
            </w:tblGrid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№</w:t>
                  </w:r>
                </w:p>
                <w:p w:rsidR="00A6164F" w:rsidRPr="00A6164F" w:rsidRDefault="00A6164F" w:rsidP="00A6164F">
                  <w:pPr>
                    <w:suppressAutoHyphens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п/п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Показатель</w:t>
                  </w:r>
                </w:p>
              </w:tc>
            </w:tr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1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Площадь застройки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1291,56 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2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Этажность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9 эт</w:t>
                  </w:r>
                </w:p>
              </w:tc>
            </w:tr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3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 xml:space="preserve">Количество </w:t>
                  </w:r>
                  <w:r w:rsidR="0054129C" w:rsidRPr="00EF0E48">
                    <w:rPr>
                      <w:rFonts w:ascii="Arial" w:eastAsia="Batang" w:hAnsi="Arial" w:cs="Arial"/>
                      <w:lang w:eastAsia="ar-SA"/>
                    </w:rPr>
                    <w:t xml:space="preserve">жилых </w:t>
                  </w: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этажей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54129C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8</w:t>
                  </w:r>
                  <w:r w:rsidR="00A6164F" w:rsidRPr="00EF0E48">
                    <w:rPr>
                      <w:rFonts w:ascii="Arial" w:eastAsia="Batang" w:hAnsi="Arial" w:cs="Arial"/>
                      <w:lang w:eastAsia="ar-SA"/>
                    </w:rPr>
                    <w:t xml:space="preserve"> эт</w:t>
                  </w:r>
                </w:p>
              </w:tc>
            </w:tr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4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Строительный объем здания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36449,26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3</w:t>
                  </w:r>
                </w:p>
              </w:tc>
            </w:tr>
            <w:tr w:rsidR="00A6164F" w:rsidRPr="00A6164F" w:rsidTr="007B0DEC">
              <w:trPr>
                <w:trHeight w:val="225"/>
              </w:trPr>
              <w:tc>
                <w:tcPr>
                  <w:tcW w:w="9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В том числе:</w:t>
                  </w: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 xml:space="preserve">Строительный объем здания </w:t>
                  </w:r>
                </w:p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выше отм. 0,000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32418,34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3</w:t>
                  </w:r>
                </w:p>
              </w:tc>
            </w:tr>
            <w:tr w:rsidR="00A6164F" w:rsidRPr="00A6164F" w:rsidTr="007B0DEC">
              <w:trPr>
                <w:trHeight w:val="224"/>
              </w:trPr>
              <w:tc>
                <w:tcPr>
                  <w:tcW w:w="9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 xml:space="preserve">Строительный объем здания </w:t>
                  </w:r>
                </w:p>
                <w:p w:rsidR="00A6164F" w:rsidRPr="00A6164F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lastRenderedPageBreak/>
                    <w:t>ниже отм. 0,000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lastRenderedPageBreak/>
                    <w:t>4030,92 м</w:t>
                  </w:r>
                  <w:r w:rsidRPr="00A6164F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3</w:t>
                  </w:r>
                </w:p>
              </w:tc>
            </w:tr>
            <w:tr w:rsidR="00A6164F" w:rsidRPr="00A6164F" w:rsidTr="007B0DEC">
              <w:trPr>
                <w:trHeight w:val="119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lastRenderedPageBreak/>
                    <w:t>5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Площадь жилой части здания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8699,69 м</w:t>
                  </w:r>
                  <w:r w:rsidRPr="00A6164F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6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Жилая площадь квартир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3581,18 м</w:t>
                  </w:r>
                  <w:r w:rsidRPr="00A6164F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7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Общая площадь квартир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6418,40 м</w:t>
                  </w:r>
                  <w:r w:rsidRPr="00A6164F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8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Общая площадь квартир с учетом летних помещений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A6164F" w:rsidRDefault="00A6164F" w:rsidP="00834F04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70</w:t>
                  </w:r>
                  <w:r w:rsidR="00834F04">
                    <w:rPr>
                      <w:rFonts w:ascii="Arial" w:eastAsia="Batang" w:hAnsi="Arial" w:cs="Arial"/>
                      <w:lang w:eastAsia="ar-SA"/>
                    </w:rPr>
                    <w:t>53</w:t>
                  </w: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,</w:t>
                  </w:r>
                  <w:r w:rsidR="00834F04">
                    <w:rPr>
                      <w:rFonts w:ascii="Arial" w:eastAsia="Batang" w:hAnsi="Arial" w:cs="Arial"/>
                      <w:lang w:eastAsia="ar-SA"/>
                    </w:rPr>
                    <w:t>69</w:t>
                  </w:r>
                  <w:r w:rsidRPr="00A6164F">
                    <w:rPr>
                      <w:rFonts w:ascii="Arial" w:eastAsia="Batang" w:hAnsi="Arial" w:cs="Arial"/>
                      <w:lang w:eastAsia="ar-SA"/>
                    </w:rPr>
                    <w:t xml:space="preserve"> м</w:t>
                  </w:r>
                  <w:r w:rsidRPr="00A6164F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7B0DEC">
              <w:trPr>
                <w:trHeight w:val="56"/>
              </w:trPr>
              <w:tc>
                <w:tcPr>
                  <w:tcW w:w="9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9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142"/>
                    <w:jc w:val="both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Количество квартир</w:t>
                  </w: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однокомнатных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140</w:t>
                  </w:r>
                </w:p>
              </w:tc>
            </w:tr>
            <w:tr w:rsidR="00A6164F" w:rsidRPr="00A6164F" w:rsidTr="007B0DEC">
              <w:trPr>
                <w:trHeight w:val="56"/>
              </w:trPr>
              <w:tc>
                <w:tcPr>
                  <w:tcW w:w="9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743" w:firstLine="709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двухкомнатных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32</w:t>
                  </w:r>
                </w:p>
              </w:tc>
            </w:tr>
            <w:tr w:rsidR="00A6164F" w:rsidRPr="00A6164F" w:rsidTr="007B0DEC">
              <w:trPr>
                <w:trHeight w:val="56"/>
              </w:trPr>
              <w:tc>
                <w:tcPr>
                  <w:tcW w:w="9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743" w:firstLine="709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трехкомнатные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7</w:t>
                  </w:r>
                </w:p>
              </w:tc>
            </w:tr>
            <w:tr w:rsidR="00A6164F" w:rsidRPr="00A6164F" w:rsidTr="007B0DEC">
              <w:trPr>
                <w:trHeight w:val="56"/>
              </w:trPr>
              <w:tc>
                <w:tcPr>
                  <w:tcW w:w="9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743" w:firstLine="709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51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179</w:t>
                  </w:r>
                </w:p>
              </w:tc>
            </w:tr>
            <w:tr w:rsidR="00DE2BFC" w:rsidRPr="00A6164F" w:rsidTr="005B571A">
              <w:trPr>
                <w:trHeight w:val="344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B571A" w:rsidRPr="00EF0E48" w:rsidRDefault="00DE2BFC" w:rsidP="005B571A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10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E2BFC" w:rsidRPr="00EF0E48" w:rsidRDefault="00DE2BFC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Количество нежилых помещений</w:t>
                  </w:r>
                  <w:r w:rsidR="0054129C" w:rsidRPr="00EF0E48">
                    <w:rPr>
                      <w:rFonts w:ascii="Arial" w:eastAsia="Batang" w:hAnsi="Arial" w:cs="Arial"/>
                      <w:lang w:eastAsia="ar-SA"/>
                    </w:rPr>
                    <w:t xml:space="preserve"> первого этажа</w:t>
                  </w:r>
                </w:p>
                <w:p w:rsidR="005B571A" w:rsidRPr="00EF0E48" w:rsidRDefault="005B571A" w:rsidP="005B571A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Общая площадь нежилых помещений первого этажа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2AAA" w:rsidRPr="00EF0E48" w:rsidRDefault="00D61735" w:rsidP="00732AAA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>
                    <w:rPr>
                      <w:rFonts w:ascii="Arial" w:eastAsia="Batang" w:hAnsi="Arial" w:cs="Arial"/>
                      <w:lang w:eastAsia="ar-SA"/>
                    </w:rPr>
                    <w:t>1</w:t>
                  </w:r>
                </w:p>
                <w:p w:rsidR="005B571A" w:rsidRPr="00EF0E48" w:rsidRDefault="00D61735" w:rsidP="00732AAA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>
                    <w:rPr>
                      <w:rFonts w:ascii="Arial" w:eastAsia="Batang" w:hAnsi="Arial" w:cs="Arial"/>
                      <w:lang w:eastAsia="ar-SA"/>
                    </w:rPr>
                    <w:t>248,42</w:t>
                  </w:r>
                  <w:r w:rsidR="007A60C3" w:rsidRPr="00EF0E48">
                    <w:rPr>
                      <w:rFonts w:ascii="Arial" w:eastAsia="Batang" w:hAnsi="Arial" w:cs="Arial"/>
                      <w:lang w:eastAsia="ar-SA"/>
                    </w:rPr>
                    <w:t xml:space="preserve"> кв.м.</w:t>
                  </w:r>
                </w:p>
              </w:tc>
            </w:tr>
            <w:tr w:rsidR="0054129C" w:rsidRPr="00A6164F" w:rsidTr="007B0DEC">
              <w:trPr>
                <w:trHeight w:val="56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B571A" w:rsidRPr="00EF0E48" w:rsidRDefault="005B571A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  <w:p w:rsidR="0054129C" w:rsidRPr="00EF0E48" w:rsidRDefault="0054129C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11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4129C" w:rsidRPr="00EF0E48" w:rsidRDefault="0054129C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Количество нежилых помещений цокольного этажа</w:t>
                  </w:r>
                </w:p>
                <w:p w:rsidR="007A60C3" w:rsidRPr="00EF0E48" w:rsidRDefault="007A60C3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Общая площадь нежилых помещений цокольного этажа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129C" w:rsidRPr="00EF0E48" w:rsidRDefault="0054129C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26</w:t>
                  </w:r>
                </w:p>
                <w:p w:rsidR="007A60C3" w:rsidRPr="00EF0E48" w:rsidRDefault="007A60C3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690,70 кв.м.</w:t>
                  </w:r>
                </w:p>
              </w:tc>
            </w:tr>
            <w:tr w:rsidR="00A6164F" w:rsidRPr="00A6164F" w:rsidTr="007B0DEC">
              <w:trPr>
                <w:trHeight w:val="56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54129C" w:rsidP="007A60C3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</w:t>
                  </w:r>
                  <w:r w:rsidR="007A60C3" w:rsidRPr="00EF0E48">
                    <w:rPr>
                      <w:rFonts w:ascii="Arial" w:eastAsia="Batang" w:hAnsi="Arial" w:cs="Arial"/>
                      <w:lang w:eastAsia="ar-SA"/>
                    </w:rPr>
                    <w:t>2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Площадь здания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11093,80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:rsidR="00891C0C" w:rsidRDefault="00891C0C" w:rsidP="00A6164F">
            <w:pPr>
              <w:rPr>
                <w:b/>
              </w:rPr>
            </w:pPr>
          </w:p>
          <w:p w:rsidR="00A6164F" w:rsidRPr="00A6164F" w:rsidRDefault="00014F70" w:rsidP="00A6164F">
            <w:pPr>
              <w:rPr>
                <w:b/>
              </w:rPr>
            </w:pPr>
            <w:r>
              <w:rPr>
                <w:b/>
              </w:rPr>
              <w:t>9</w:t>
            </w:r>
            <w:r w:rsidR="00A6164F" w:rsidRPr="00A6164F">
              <w:rPr>
                <w:b/>
              </w:rPr>
              <w:t>-этажный 1-секционного жилой дом со встроенными помещениями Литер 2 –</w:t>
            </w:r>
          </w:p>
          <w:tbl>
            <w:tblPr>
              <w:tblW w:w="10054" w:type="dxa"/>
              <w:tblLook w:val="0000" w:firstRow="0" w:lastRow="0" w:firstColumn="0" w:lastColumn="0" w:noHBand="0" w:noVBand="0"/>
            </w:tblPr>
            <w:tblGrid>
              <w:gridCol w:w="945"/>
              <w:gridCol w:w="2256"/>
              <w:gridCol w:w="5008"/>
              <w:gridCol w:w="1845"/>
            </w:tblGrid>
            <w:tr w:rsidR="00A6164F" w:rsidRPr="00A6164F" w:rsidTr="00DE2BFC"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№</w:t>
                  </w:r>
                </w:p>
                <w:p w:rsidR="00A6164F" w:rsidRPr="00A6164F" w:rsidRDefault="00A6164F" w:rsidP="00A6164F">
                  <w:pPr>
                    <w:suppressAutoHyphens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п/п</w:t>
                  </w:r>
                </w:p>
              </w:tc>
              <w:tc>
                <w:tcPr>
                  <w:tcW w:w="7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Показатель</w:t>
                  </w:r>
                </w:p>
              </w:tc>
            </w:tr>
            <w:tr w:rsidR="00A6164F" w:rsidRPr="00A6164F" w:rsidTr="00DE2BFC"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1</w:t>
                  </w:r>
                </w:p>
              </w:tc>
              <w:tc>
                <w:tcPr>
                  <w:tcW w:w="7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Площадь застройки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627,90  м</w:t>
                  </w:r>
                  <w:r w:rsidRPr="00A6164F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DE2BFC"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2</w:t>
                  </w:r>
                </w:p>
              </w:tc>
              <w:tc>
                <w:tcPr>
                  <w:tcW w:w="7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Этажность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9 эт</w:t>
                  </w:r>
                </w:p>
              </w:tc>
            </w:tr>
            <w:tr w:rsidR="00A6164F" w:rsidRPr="00A6164F" w:rsidTr="00DE2BFC">
              <w:tblPrEx>
                <w:tblLook w:val="00A0" w:firstRow="1" w:lastRow="0" w:firstColumn="1" w:lastColumn="0" w:noHBand="0" w:noVBand="0"/>
              </w:tblPrEx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3</w:t>
                  </w:r>
                </w:p>
              </w:tc>
              <w:tc>
                <w:tcPr>
                  <w:tcW w:w="7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 xml:space="preserve">Количество </w:t>
                  </w:r>
                  <w:r w:rsidR="0054129C" w:rsidRPr="00EF0E48">
                    <w:rPr>
                      <w:rFonts w:ascii="Arial" w:eastAsia="Batang" w:hAnsi="Arial" w:cs="Arial"/>
                      <w:lang w:eastAsia="ar-SA"/>
                    </w:rPr>
                    <w:t xml:space="preserve">жилых </w:t>
                  </w: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этажей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54129C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8</w:t>
                  </w:r>
                  <w:r w:rsidR="00A6164F" w:rsidRPr="00EF0E48">
                    <w:rPr>
                      <w:rFonts w:ascii="Arial" w:eastAsia="Batang" w:hAnsi="Arial" w:cs="Arial"/>
                      <w:lang w:eastAsia="ar-SA"/>
                    </w:rPr>
                    <w:t xml:space="preserve"> эт</w:t>
                  </w:r>
                </w:p>
              </w:tc>
            </w:tr>
            <w:tr w:rsidR="00A6164F" w:rsidRPr="00A6164F" w:rsidTr="00DE2BFC"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7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Строительный объем здания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17691,73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3</w:t>
                  </w:r>
                </w:p>
              </w:tc>
            </w:tr>
            <w:tr w:rsidR="00A6164F" w:rsidRPr="00A6164F" w:rsidTr="00DE2BFC">
              <w:trPr>
                <w:trHeight w:val="225"/>
              </w:trPr>
              <w:tc>
                <w:tcPr>
                  <w:tcW w:w="9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22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В том числе:</w:t>
                  </w: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 xml:space="preserve">Строительный объем здания </w:t>
                  </w:r>
                </w:p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выше отм. 0,000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15743,74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3</w:t>
                  </w:r>
                </w:p>
              </w:tc>
            </w:tr>
            <w:tr w:rsidR="00A6164F" w:rsidRPr="00A6164F" w:rsidTr="00DE2BFC">
              <w:trPr>
                <w:trHeight w:val="224"/>
              </w:trPr>
              <w:tc>
                <w:tcPr>
                  <w:tcW w:w="9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 xml:space="preserve">Строительный объем здания </w:t>
                  </w:r>
                </w:p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ниже отм. 0,000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1947,99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3</w:t>
                  </w:r>
                </w:p>
              </w:tc>
            </w:tr>
            <w:tr w:rsidR="00A6164F" w:rsidRPr="00A6164F" w:rsidTr="00DE2BFC">
              <w:trPr>
                <w:trHeight w:val="119"/>
              </w:trPr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5</w:t>
                  </w:r>
                </w:p>
              </w:tc>
              <w:tc>
                <w:tcPr>
                  <w:tcW w:w="7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Общая площадь жилого здания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4402,08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DE2BFC"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6</w:t>
                  </w:r>
                </w:p>
              </w:tc>
              <w:tc>
                <w:tcPr>
                  <w:tcW w:w="7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Жилая площадь квартир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1732,83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DE2BFC"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7</w:t>
                  </w:r>
                </w:p>
              </w:tc>
              <w:tc>
                <w:tcPr>
                  <w:tcW w:w="7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Общая площадь квартир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3180,82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DE2BFC"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8</w:t>
                  </w:r>
                </w:p>
              </w:tc>
              <w:tc>
                <w:tcPr>
                  <w:tcW w:w="7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Общая площадь квартир с учетом летних помещений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3477,87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DE2BFC">
              <w:trPr>
                <w:trHeight w:val="56"/>
              </w:trPr>
              <w:tc>
                <w:tcPr>
                  <w:tcW w:w="9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9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142"/>
                    <w:jc w:val="both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Количество квартир</w:t>
                  </w: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однокомнатных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79</w:t>
                  </w:r>
                </w:p>
              </w:tc>
            </w:tr>
            <w:tr w:rsidR="00A6164F" w:rsidRPr="00A6164F" w:rsidTr="00DE2BFC">
              <w:trPr>
                <w:trHeight w:val="257"/>
              </w:trPr>
              <w:tc>
                <w:tcPr>
                  <w:tcW w:w="94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743" w:firstLine="709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двухкомнатных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16</w:t>
                  </w:r>
                </w:p>
              </w:tc>
            </w:tr>
            <w:tr w:rsidR="00A6164F" w:rsidRPr="00A6164F" w:rsidTr="00DE2BFC">
              <w:trPr>
                <w:trHeight w:val="56"/>
              </w:trPr>
              <w:tc>
                <w:tcPr>
                  <w:tcW w:w="94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743" w:firstLine="709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50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95</w:t>
                  </w:r>
                </w:p>
              </w:tc>
            </w:tr>
            <w:tr w:rsidR="00DE2BFC" w:rsidRPr="00A6164F" w:rsidTr="00DE2BFC">
              <w:trPr>
                <w:trHeight w:val="56"/>
              </w:trPr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E2BFC" w:rsidRPr="00A6164F" w:rsidRDefault="00DE2BFC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>
                    <w:rPr>
                      <w:rFonts w:ascii="Arial" w:eastAsia="Batang" w:hAnsi="Arial" w:cs="Arial"/>
                      <w:lang w:eastAsia="ar-SA"/>
                    </w:rPr>
                    <w:t>10</w:t>
                  </w:r>
                </w:p>
              </w:tc>
              <w:tc>
                <w:tcPr>
                  <w:tcW w:w="7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E2BFC" w:rsidRPr="00EF0E48" w:rsidRDefault="00DE2BFC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Количество нежилых помещений</w:t>
                  </w:r>
                  <w:r w:rsidR="0054129C" w:rsidRPr="00EF0E48">
                    <w:rPr>
                      <w:rFonts w:ascii="Arial" w:eastAsia="Batang" w:hAnsi="Arial" w:cs="Arial"/>
                      <w:lang w:eastAsia="ar-SA"/>
                    </w:rPr>
                    <w:t xml:space="preserve"> цокольного этажа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2BFC" w:rsidRPr="00EF0E48" w:rsidRDefault="00DE2BFC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12</w:t>
                  </w:r>
                </w:p>
              </w:tc>
            </w:tr>
            <w:tr w:rsidR="00A6164F" w:rsidRPr="00A6164F" w:rsidTr="00DE2BFC">
              <w:trPr>
                <w:trHeight w:val="245"/>
              </w:trPr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6164F" w:rsidRPr="00A6164F" w:rsidRDefault="00DE2BFC" w:rsidP="00732AAA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>
                    <w:rPr>
                      <w:rFonts w:ascii="Arial" w:eastAsia="Batang" w:hAnsi="Arial" w:cs="Arial"/>
                      <w:lang w:eastAsia="ar-SA"/>
                    </w:rPr>
                    <w:t>1</w:t>
                  </w:r>
                  <w:r w:rsidR="00732AAA">
                    <w:rPr>
                      <w:rFonts w:ascii="Arial" w:eastAsia="Batang" w:hAnsi="Arial" w:cs="Arial"/>
                      <w:lang w:eastAsia="ar-SA"/>
                    </w:rPr>
                    <w:t>1</w:t>
                  </w:r>
                </w:p>
              </w:tc>
              <w:tc>
                <w:tcPr>
                  <w:tcW w:w="7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6164F" w:rsidRPr="00EF0E48" w:rsidRDefault="00732AAA" w:rsidP="00732AAA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Общая площадь нежилых помещений цокольного этажа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7A60C3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3</w:t>
                  </w:r>
                  <w:r w:rsidR="007A60C3" w:rsidRPr="00EF0E48">
                    <w:rPr>
                      <w:rFonts w:ascii="Arial" w:eastAsia="Batang" w:hAnsi="Arial" w:cs="Arial"/>
                      <w:lang w:eastAsia="ar-SA"/>
                    </w:rPr>
                    <w:t>29</w:t>
                  </w: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,</w:t>
                  </w:r>
                  <w:r w:rsidR="007A60C3" w:rsidRPr="00EF0E48">
                    <w:rPr>
                      <w:rFonts w:ascii="Arial" w:eastAsia="Batang" w:hAnsi="Arial" w:cs="Arial"/>
                      <w:lang w:eastAsia="ar-SA"/>
                    </w:rPr>
                    <w:t>46</w:t>
                  </w:r>
                  <w:r w:rsidRPr="00EF0E48">
                    <w:rPr>
                      <w:rFonts w:ascii="Arial" w:eastAsia="Batang" w:hAnsi="Arial" w:cs="Arial"/>
                      <w:lang w:eastAsia="ar-SA"/>
                    </w:rPr>
                    <w:t xml:space="preserve">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DE2BFC">
              <w:trPr>
                <w:trHeight w:val="245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DE2BFC" w:rsidP="00732AAA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>
                    <w:rPr>
                      <w:rFonts w:ascii="Arial" w:eastAsia="Batang" w:hAnsi="Arial" w:cs="Arial"/>
                      <w:lang w:eastAsia="ar-SA"/>
                    </w:rPr>
                    <w:t>1</w:t>
                  </w:r>
                  <w:r w:rsidR="00732AAA">
                    <w:rPr>
                      <w:rFonts w:ascii="Arial" w:eastAsia="Batang" w:hAnsi="Arial" w:cs="Arial"/>
                      <w:lang w:eastAsia="ar-SA"/>
                    </w:rPr>
                    <w:t>2</w:t>
                  </w:r>
                </w:p>
              </w:tc>
              <w:tc>
                <w:tcPr>
                  <w:tcW w:w="726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Площадь здания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firstLine="34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5405,46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:rsidR="00A6164F" w:rsidRPr="00A6164F" w:rsidRDefault="00A6164F" w:rsidP="00A6164F">
            <w:pPr>
              <w:rPr>
                <w:b/>
              </w:rPr>
            </w:pPr>
          </w:p>
          <w:p w:rsidR="00A6164F" w:rsidRPr="00A6164F" w:rsidRDefault="00014F70" w:rsidP="00A6164F">
            <w:pPr>
              <w:rPr>
                <w:b/>
              </w:rPr>
            </w:pPr>
            <w:r>
              <w:rPr>
                <w:b/>
              </w:rPr>
              <w:t>9</w:t>
            </w:r>
            <w:r w:rsidR="00A6164F" w:rsidRPr="00A6164F">
              <w:rPr>
                <w:b/>
              </w:rPr>
              <w:t>-этажный 1-секционный жилой дом со встроенными помещениями Литер 3 –</w:t>
            </w:r>
          </w:p>
          <w:tbl>
            <w:tblPr>
              <w:tblW w:w="10054" w:type="dxa"/>
              <w:tblLook w:val="0000" w:firstRow="0" w:lastRow="0" w:firstColumn="0" w:lastColumn="0" w:noHBand="0" w:noVBand="0"/>
            </w:tblPr>
            <w:tblGrid>
              <w:gridCol w:w="959"/>
              <w:gridCol w:w="2126"/>
              <w:gridCol w:w="5113"/>
              <w:gridCol w:w="1856"/>
            </w:tblGrid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№</w:t>
                  </w:r>
                </w:p>
                <w:p w:rsidR="00A6164F" w:rsidRPr="00A6164F" w:rsidRDefault="00A6164F" w:rsidP="00A6164F">
                  <w:pPr>
                    <w:suppressAutoHyphens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п/п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Показатель</w:t>
                  </w:r>
                </w:p>
              </w:tc>
            </w:tr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1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Площадь застройки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661,90м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2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Этажность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9 эт</w:t>
                  </w:r>
                  <w:r w:rsidR="001C1405" w:rsidRPr="00EF0E48">
                    <w:rPr>
                      <w:rFonts w:ascii="Arial" w:eastAsia="Batang" w:hAnsi="Arial" w:cs="Arial"/>
                      <w:lang w:eastAsia="ar-SA"/>
                    </w:rPr>
                    <w:t>.</w:t>
                  </w:r>
                </w:p>
              </w:tc>
            </w:tr>
            <w:tr w:rsidR="00A6164F" w:rsidRPr="00A6164F" w:rsidTr="007B0DEC">
              <w:tblPrEx>
                <w:tblLook w:val="00A0" w:firstRow="1" w:lastRow="0" w:firstColumn="1" w:lastColumn="0" w:noHBand="0" w:noVBand="0"/>
              </w:tblPrEx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3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 xml:space="preserve">Количество </w:t>
                  </w:r>
                  <w:r w:rsidR="0054129C" w:rsidRPr="00EF0E48">
                    <w:rPr>
                      <w:rFonts w:ascii="Arial" w:eastAsia="Batang" w:hAnsi="Arial" w:cs="Arial"/>
                      <w:lang w:eastAsia="ar-SA"/>
                    </w:rPr>
                    <w:t xml:space="preserve">жилых </w:t>
                  </w: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этажей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54129C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8</w:t>
                  </w:r>
                  <w:r w:rsidR="00A6164F" w:rsidRPr="00EF0E48">
                    <w:rPr>
                      <w:rFonts w:ascii="Arial" w:eastAsia="Batang" w:hAnsi="Arial" w:cs="Arial"/>
                      <w:lang w:eastAsia="ar-SA"/>
                    </w:rPr>
                    <w:t xml:space="preserve"> эт</w:t>
                  </w:r>
                  <w:r w:rsidR="001C1405" w:rsidRPr="00EF0E48">
                    <w:rPr>
                      <w:rFonts w:ascii="Arial" w:eastAsia="Batang" w:hAnsi="Arial" w:cs="Arial"/>
                      <w:lang w:eastAsia="ar-SA"/>
                    </w:rPr>
                    <w:t>.</w:t>
                  </w:r>
                </w:p>
              </w:tc>
            </w:tr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4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Строительный объем здания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18566,71м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3</w:t>
                  </w:r>
                </w:p>
              </w:tc>
            </w:tr>
            <w:tr w:rsidR="00A6164F" w:rsidRPr="00A6164F" w:rsidTr="007B0DEC">
              <w:trPr>
                <w:trHeight w:val="225"/>
              </w:trPr>
              <w:tc>
                <w:tcPr>
                  <w:tcW w:w="9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В том числе:</w:t>
                  </w: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 xml:space="preserve">Строительный объем здания </w:t>
                  </w:r>
                </w:p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выше отм. 0,000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16513,98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3</w:t>
                  </w:r>
                </w:p>
              </w:tc>
            </w:tr>
            <w:tr w:rsidR="00A6164F" w:rsidRPr="00A6164F" w:rsidTr="007B0DEC">
              <w:trPr>
                <w:trHeight w:val="224"/>
              </w:trPr>
              <w:tc>
                <w:tcPr>
                  <w:tcW w:w="9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 xml:space="preserve">Строительный объем здания </w:t>
                  </w:r>
                </w:p>
                <w:p w:rsidR="00A6164F" w:rsidRPr="00EF0E48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ниже отм. 0,000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2052,73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3</w:t>
                  </w:r>
                </w:p>
              </w:tc>
            </w:tr>
            <w:tr w:rsidR="00A6164F" w:rsidRPr="00A6164F" w:rsidTr="007B0DEC">
              <w:trPr>
                <w:trHeight w:val="119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5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Общая площадь жилой части здания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4290,55 м</w:t>
                  </w:r>
                  <w:r w:rsidRPr="00A6164F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6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Жилая площадь квартир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1829,16 м</w:t>
                  </w:r>
                  <w:r w:rsidRPr="00A6164F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7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Общая площадь квартир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3213,32 м</w:t>
                  </w:r>
                  <w:r w:rsidRPr="00A6164F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A6164F" w:rsidTr="007B0DEC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val="en-US"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val="en-US" w:eastAsia="ar-SA"/>
                    </w:rPr>
                    <w:t>8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rPr>
                      <w:rFonts w:ascii="Arial" w:eastAsia="Batang" w:hAnsi="Arial" w:cs="Arial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Общая площадь квартир с учетом летних помещений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A6164F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A6164F">
                    <w:rPr>
                      <w:rFonts w:ascii="Arial" w:eastAsia="Batang" w:hAnsi="Arial" w:cs="Arial"/>
                      <w:lang w:eastAsia="ar-SA"/>
                    </w:rPr>
                    <w:t>3566,34 м</w:t>
                  </w:r>
                  <w:r w:rsidRPr="00A6164F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A6164F" w:rsidRPr="00EF0E48" w:rsidTr="007B0DEC">
              <w:trPr>
                <w:trHeight w:val="56"/>
              </w:trPr>
              <w:tc>
                <w:tcPr>
                  <w:tcW w:w="9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9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142"/>
                    <w:jc w:val="both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Количество квартир</w:t>
                  </w: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однокомнатных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60</w:t>
                  </w:r>
                </w:p>
              </w:tc>
            </w:tr>
            <w:tr w:rsidR="00A6164F" w:rsidRPr="00EF0E48" w:rsidTr="007B0DEC">
              <w:trPr>
                <w:trHeight w:val="285"/>
              </w:trPr>
              <w:tc>
                <w:tcPr>
                  <w:tcW w:w="95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743" w:firstLine="709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двухкомнатных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firstLine="709"/>
                    <w:jc w:val="both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14</w:t>
                  </w:r>
                </w:p>
              </w:tc>
            </w:tr>
            <w:tr w:rsidR="00A6164F" w:rsidRPr="00EF0E48" w:rsidTr="007B0DEC">
              <w:trPr>
                <w:trHeight w:val="252"/>
              </w:trPr>
              <w:tc>
                <w:tcPr>
                  <w:tcW w:w="95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743" w:firstLine="709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трехкомнатных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8</w:t>
                  </w:r>
                </w:p>
              </w:tc>
            </w:tr>
            <w:tr w:rsidR="00A6164F" w:rsidRPr="00EF0E48" w:rsidTr="007B0DEC">
              <w:trPr>
                <w:trHeight w:val="56"/>
              </w:trPr>
              <w:tc>
                <w:tcPr>
                  <w:tcW w:w="9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743" w:firstLine="709"/>
                    <w:rPr>
                      <w:rFonts w:ascii="Arial" w:eastAsia="Batang" w:hAnsi="Arial" w:cs="Arial"/>
                      <w:lang w:eastAsia="ar-SA"/>
                    </w:rPr>
                  </w:pP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82</w:t>
                  </w:r>
                </w:p>
              </w:tc>
            </w:tr>
            <w:tr w:rsidR="00A6164F" w:rsidRPr="00EF0E48" w:rsidTr="007B0DEC">
              <w:trPr>
                <w:trHeight w:val="56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10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Полезная площадь встроенных помещений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736,86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54129C" w:rsidRPr="00EF0E48" w:rsidTr="007B0DEC">
              <w:trPr>
                <w:trHeight w:val="56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4129C" w:rsidRPr="00EF0E48" w:rsidRDefault="0054129C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11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4129C" w:rsidRPr="00EF0E48" w:rsidRDefault="0054129C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Количество нежилых помещений первого этажа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129C" w:rsidRPr="00EF0E48" w:rsidRDefault="00D61735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>
                    <w:rPr>
                      <w:rFonts w:ascii="Arial" w:eastAsia="Batang" w:hAnsi="Arial" w:cs="Arial"/>
                      <w:lang w:eastAsia="ar-SA"/>
                    </w:rPr>
                    <w:t>1</w:t>
                  </w:r>
                </w:p>
              </w:tc>
            </w:tr>
            <w:tr w:rsidR="007A60C3" w:rsidRPr="00EF0E48" w:rsidTr="007B0DEC">
              <w:trPr>
                <w:trHeight w:val="56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60C3" w:rsidRPr="00EF0E48" w:rsidRDefault="007A60C3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12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60C3" w:rsidRPr="00EF0E48" w:rsidRDefault="00AC29DB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Общая площадь нежилых помещений первого этажа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0C3" w:rsidRPr="00EF0E48" w:rsidRDefault="00D61735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>
                    <w:rPr>
                      <w:rFonts w:ascii="Arial" w:eastAsia="Batang" w:hAnsi="Arial" w:cs="Arial"/>
                      <w:lang w:eastAsia="ar-SA"/>
                    </w:rPr>
                    <w:t>253,12</w:t>
                  </w:r>
                  <w:r w:rsidR="00AC29DB" w:rsidRPr="00EF0E48">
                    <w:rPr>
                      <w:rFonts w:ascii="Arial" w:eastAsia="Batang" w:hAnsi="Arial" w:cs="Arial"/>
                      <w:lang w:eastAsia="ar-SA"/>
                    </w:rPr>
                    <w:t xml:space="preserve"> кв.м.</w:t>
                  </w:r>
                </w:p>
              </w:tc>
            </w:tr>
            <w:tr w:rsidR="00DE2BFC" w:rsidRPr="00EF0E48" w:rsidTr="007B0DEC">
              <w:trPr>
                <w:trHeight w:val="245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DE2BFC" w:rsidRPr="00EF0E48" w:rsidRDefault="0054129C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12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DE2BFC" w:rsidRPr="00EF0E48" w:rsidRDefault="00DE2BFC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Количество нежилых помещений</w:t>
                  </w:r>
                  <w:r w:rsidR="0054129C" w:rsidRPr="00EF0E48">
                    <w:rPr>
                      <w:rFonts w:ascii="Arial" w:eastAsia="Batang" w:hAnsi="Arial" w:cs="Arial"/>
                      <w:lang w:eastAsia="ar-SA"/>
                    </w:rPr>
                    <w:t xml:space="preserve"> цокольного этажа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E2BFC" w:rsidRPr="00EF0E48" w:rsidRDefault="0054129C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13</w:t>
                  </w:r>
                </w:p>
              </w:tc>
            </w:tr>
            <w:tr w:rsidR="007A60C3" w:rsidRPr="00EF0E48" w:rsidTr="007B0DEC">
              <w:trPr>
                <w:trHeight w:val="245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7A60C3" w:rsidRPr="00EF0E48" w:rsidRDefault="00AC29DB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13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7A60C3" w:rsidRPr="00EF0E48" w:rsidRDefault="00AC29DB" w:rsidP="00AC29DB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Общая площадь нежилых помещений цокольного этажа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A60C3" w:rsidRPr="00EF0E48" w:rsidRDefault="00AC29DB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357,14 кв.м.</w:t>
                  </w:r>
                </w:p>
              </w:tc>
            </w:tr>
            <w:tr w:rsidR="00A6164F" w:rsidRPr="00EF0E48" w:rsidTr="00591E45">
              <w:trPr>
                <w:trHeight w:val="245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6164F" w:rsidRPr="00EF0E48" w:rsidRDefault="0054129C" w:rsidP="00A6164F">
                  <w:pPr>
                    <w:suppressAutoHyphens/>
                    <w:snapToGrid w:val="0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14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left="-37" w:firstLine="37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Площадь здания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6164F" w:rsidRPr="00EF0E48" w:rsidRDefault="00A6164F" w:rsidP="00A6164F">
                  <w:pPr>
                    <w:suppressAutoHyphens/>
                    <w:snapToGrid w:val="0"/>
                    <w:ind w:firstLine="34"/>
                    <w:jc w:val="center"/>
                    <w:rPr>
                      <w:rFonts w:ascii="Arial" w:eastAsia="Batang" w:hAnsi="Arial" w:cs="Arial"/>
                      <w:lang w:eastAsia="ar-SA"/>
                    </w:rPr>
                  </w:pPr>
                  <w:r w:rsidRPr="00EF0E48">
                    <w:rPr>
                      <w:rFonts w:ascii="Arial" w:eastAsia="Batang" w:hAnsi="Arial" w:cs="Arial"/>
                      <w:lang w:eastAsia="ar-SA"/>
                    </w:rPr>
                    <w:t>5671,35 м</w:t>
                  </w:r>
                  <w:r w:rsidRPr="00EF0E48">
                    <w:rPr>
                      <w:rFonts w:ascii="Arial" w:eastAsia="Batang" w:hAnsi="Arial" w:cs="Arial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:rsidR="00591E45" w:rsidRPr="00EF38B0" w:rsidRDefault="00C76634" w:rsidP="00C76634">
            <w:pPr>
              <w:tabs>
                <w:tab w:val="left" w:pos="5349"/>
              </w:tabs>
            </w:pPr>
            <w:r w:rsidRPr="00EF0E48">
              <w:t xml:space="preserve">Характеристики </w:t>
            </w:r>
            <w:r w:rsidR="00591E45" w:rsidRPr="00EF0E48">
              <w:t xml:space="preserve"> самостоятельных частей (квартир</w:t>
            </w:r>
            <w:r w:rsidRPr="00EF0E48">
              <w:t>)</w:t>
            </w:r>
            <w:r w:rsidR="00591E45" w:rsidRPr="00EF0E48">
              <w:t xml:space="preserve"> в многоквартирном доме</w:t>
            </w:r>
            <w:r w:rsidRPr="00EF0E48">
              <w:t xml:space="preserve"> указаны</w:t>
            </w:r>
            <w:r>
              <w:t xml:space="preserve"> в приложении 1 </w:t>
            </w:r>
          </w:p>
        </w:tc>
      </w:tr>
      <w:tr w:rsidR="00CD06D2" w:rsidRPr="001B2942">
        <w:trPr>
          <w:trHeight w:val="841"/>
        </w:trPr>
        <w:tc>
          <w:tcPr>
            <w:tcW w:w="636" w:type="dxa"/>
          </w:tcPr>
          <w:p w:rsidR="00CD06D2" w:rsidRPr="001B2942" w:rsidRDefault="00CD06D2">
            <w:r w:rsidRPr="001B2942">
              <w:lastRenderedPageBreak/>
              <w:t>2.6</w:t>
            </w:r>
          </w:p>
        </w:tc>
        <w:tc>
          <w:tcPr>
            <w:tcW w:w="4454" w:type="dxa"/>
          </w:tcPr>
          <w:p w:rsidR="00CD06D2" w:rsidRPr="001B2942" w:rsidRDefault="00CD06D2" w:rsidP="007E718F">
            <w:r w:rsidRPr="005A606D">
              <w:t>О функциональном назначении нежилых помещений, не входящих в состав общего имущества</w:t>
            </w:r>
          </w:p>
        </w:tc>
        <w:tc>
          <w:tcPr>
            <w:tcW w:w="9696" w:type="dxa"/>
          </w:tcPr>
          <w:p w:rsidR="00CD06D2" w:rsidRDefault="00CD06D2" w:rsidP="00062D29">
            <w:r w:rsidRPr="00A25964">
              <w:t xml:space="preserve">Нежилые помещения жилого дома </w:t>
            </w:r>
            <w:r w:rsidRPr="00A25964">
              <w:rPr>
                <w:b/>
                <w:bCs/>
              </w:rPr>
              <w:t xml:space="preserve">Литер 1 </w:t>
            </w:r>
            <w:r w:rsidRPr="00062D29">
              <w:t>не</w:t>
            </w:r>
            <w:r>
              <w:t xml:space="preserve"> </w:t>
            </w:r>
            <w:r w:rsidRPr="00062D29">
              <w:t>входящие</w:t>
            </w:r>
            <w:r w:rsidRPr="00A25964">
              <w:t xml:space="preserve"> в состав общего имущества в многоквартирном доме:</w:t>
            </w:r>
          </w:p>
          <w:p w:rsidR="00CD06D2" w:rsidRDefault="00CD06D2" w:rsidP="00062D29">
            <w:pPr>
              <w:jc w:val="both"/>
            </w:pPr>
            <w:r>
              <w:t xml:space="preserve">Нежилые </w:t>
            </w:r>
            <w:r w:rsidR="00834F04">
              <w:t xml:space="preserve">(офисные) </w:t>
            </w:r>
            <w:r>
              <w:t>помещения цокольного для использования под торговые помещения (для размещения магазинов, аптек и т.д.)</w:t>
            </w:r>
            <w:r w:rsidR="00834F04">
              <w:t>, а также нежилые (офисные) помещения первого этажа вместе с женским и мужским сан.узлами, комнатой</w:t>
            </w:r>
            <w:r w:rsidR="00C17025">
              <w:t xml:space="preserve"> уборочного инвентаря, коридорами, тамбуром, переговорной, составляющие Офис № 1 (см. Приложение № 1) для использования под офис организации</w:t>
            </w:r>
            <w:r w:rsidR="00C17025" w:rsidRPr="00D97DA0">
              <w:t>.</w:t>
            </w:r>
          </w:p>
          <w:p w:rsidR="00CD06D2" w:rsidRDefault="00CD06D2" w:rsidP="00062D29">
            <w:r w:rsidRPr="00A25964">
              <w:t xml:space="preserve">Нежилые помещения жилого дома </w:t>
            </w:r>
            <w:r w:rsidRPr="00A25964">
              <w:rPr>
                <w:b/>
                <w:bCs/>
              </w:rPr>
              <w:t xml:space="preserve">Литер </w:t>
            </w:r>
            <w:r>
              <w:rPr>
                <w:b/>
                <w:bCs/>
              </w:rPr>
              <w:t xml:space="preserve">2 </w:t>
            </w:r>
            <w:r w:rsidRPr="00062D29">
              <w:t>не</w:t>
            </w:r>
            <w:r>
              <w:t xml:space="preserve"> </w:t>
            </w:r>
            <w:r w:rsidRPr="00062D29">
              <w:t>входящие</w:t>
            </w:r>
            <w:r w:rsidRPr="00A25964">
              <w:t xml:space="preserve"> в состав общего имущества в многоквартирном доме:</w:t>
            </w:r>
          </w:p>
          <w:p w:rsidR="00CD06D2" w:rsidRDefault="00CD06D2" w:rsidP="00062D29">
            <w:pPr>
              <w:jc w:val="both"/>
            </w:pPr>
            <w:r>
              <w:lastRenderedPageBreak/>
              <w:t xml:space="preserve">Нежилые </w:t>
            </w:r>
            <w:r w:rsidR="00725E3A">
              <w:t xml:space="preserve">(офисные) </w:t>
            </w:r>
            <w:r>
              <w:t>помещения цокольного и первого этажей для использования под торговые помещения (для размещения магазинов, аптек и т.д.).</w:t>
            </w:r>
          </w:p>
          <w:p w:rsidR="00CD06D2" w:rsidRDefault="00CD06D2" w:rsidP="00062D29">
            <w:r w:rsidRPr="00A25964">
              <w:t xml:space="preserve">Нежилые помещения жилого дома </w:t>
            </w:r>
            <w:r w:rsidRPr="00A25964">
              <w:rPr>
                <w:b/>
                <w:bCs/>
              </w:rPr>
              <w:t xml:space="preserve">Литер </w:t>
            </w:r>
            <w:r>
              <w:rPr>
                <w:b/>
                <w:bCs/>
              </w:rPr>
              <w:t xml:space="preserve">3 </w:t>
            </w:r>
            <w:r w:rsidRPr="00062D29">
              <w:t>не</w:t>
            </w:r>
            <w:r>
              <w:t xml:space="preserve"> </w:t>
            </w:r>
            <w:r w:rsidRPr="00062D29">
              <w:t>входящие</w:t>
            </w:r>
            <w:r w:rsidRPr="00A25964">
              <w:t xml:space="preserve"> в состав общего имущества в многоквартирном доме:</w:t>
            </w:r>
          </w:p>
          <w:p w:rsidR="00CD06D2" w:rsidRPr="002A7C78" w:rsidRDefault="00725E3A" w:rsidP="00725E3A">
            <w:pPr>
              <w:jc w:val="both"/>
            </w:pPr>
            <w:r>
              <w:t xml:space="preserve">Нежилые (офисные) помещения цокольного </w:t>
            </w:r>
            <w:r w:rsidR="00CD06D2">
              <w:t>для использования под торговые помещения (для размещения магазинов, аптек и т.д.)</w:t>
            </w:r>
            <w:r>
              <w:t>, а также нежилые (офисные) помещения первого этажа вместе с женским и мужским сан.узлами, комнатой уборочного инвентаря, коридорами, тамбуром, переговорной, составляющие Офис № 1 (см. Приложение № 1) для использования под офис организации</w:t>
            </w:r>
            <w:r w:rsidRPr="00D97DA0">
              <w:t>.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lastRenderedPageBreak/>
              <w:t>2.7</w:t>
            </w:r>
          </w:p>
        </w:tc>
        <w:tc>
          <w:tcPr>
            <w:tcW w:w="4454" w:type="dxa"/>
          </w:tcPr>
          <w:p w:rsidR="00CD06D2" w:rsidRPr="001B2942" w:rsidRDefault="00CD06D2" w:rsidP="007E718F">
            <w:r w:rsidRPr="005A606D">
              <w:t>О составе общего имущества в многоэтажных жилых домах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9696" w:type="dxa"/>
          </w:tcPr>
          <w:p w:rsidR="00CD06D2" w:rsidRPr="00EF0E48" w:rsidRDefault="00CD06D2" w:rsidP="00A25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48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жилого дома </w:t>
            </w:r>
            <w:r w:rsidRPr="00EF0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 1 </w:t>
            </w:r>
            <w:r w:rsidRPr="00EF0E48">
              <w:rPr>
                <w:rFonts w:ascii="Times New Roman" w:hAnsi="Times New Roman" w:cs="Times New Roman"/>
                <w:sz w:val="24"/>
                <w:szCs w:val="24"/>
              </w:rPr>
              <w:t>входящие в состав общего имущества в многоквартирном доме и подлежащие передаче:</w:t>
            </w:r>
          </w:p>
          <w:p w:rsidR="00CD06D2" w:rsidRPr="00EF0E48" w:rsidRDefault="00CD06D2" w:rsidP="00CA536E">
            <w:pPr>
              <w:jc w:val="both"/>
            </w:pPr>
            <w:r w:rsidRPr="00EF0E48">
              <w:t>В состав общего имущества жильцов дома, находящегося в общей долевой собственности входят  входные холлы, лестничная клетка с незадымляемыми переходными площадками, лифты с лифтовыми холлами, электрические вводные и этажные распределительные щиты, коридоры</w:t>
            </w:r>
            <w:r w:rsidR="00834F04">
              <w:t xml:space="preserve"> цокольного этажа, тамбуры цокольного этажа, ИТП, сан. узлы цокольного этажа</w:t>
            </w:r>
            <w:r w:rsidRPr="00EF0E48">
              <w:t xml:space="preserve">, </w:t>
            </w:r>
            <w:r w:rsidR="00834F04">
              <w:t xml:space="preserve">электрощитовая, помещение приборов контроля пожарной сигнализации, комнаты уборочного инвентаря цокольного этажа, тех. помещение, </w:t>
            </w:r>
            <w:r w:rsidRPr="00EF0E48">
              <w:t xml:space="preserve">системы вентиляции, отопления, пожарной сигнализации, водопровода и канализации, радио и телефонной связи, телевизионные антенны, кровля, </w:t>
            </w:r>
            <w:r w:rsidR="0054129C" w:rsidRPr="00EF0E48">
              <w:t xml:space="preserve">чердак, </w:t>
            </w:r>
            <w:r w:rsidRPr="00EF0E48">
              <w:t>дворовая территория с элементами благоустройства и гостевыми автостоянками.</w:t>
            </w:r>
          </w:p>
          <w:p w:rsidR="00CD06D2" w:rsidRPr="00EF0E48" w:rsidRDefault="00CD06D2" w:rsidP="00A25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48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жилого дома </w:t>
            </w:r>
            <w:r w:rsidRPr="00EF0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</w:t>
            </w:r>
            <w:r w:rsidR="00AF2E58" w:rsidRPr="00EF0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0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F2E58" w:rsidRPr="00EF0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0E48">
              <w:rPr>
                <w:rFonts w:ascii="Times New Roman" w:hAnsi="Times New Roman" w:cs="Times New Roman"/>
                <w:sz w:val="24"/>
                <w:szCs w:val="24"/>
              </w:rPr>
              <w:t>входящие в состав общего имущества в многоквартирном доме и подлежащие передаче:</w:t>
            </w:r>
          </w:p>
          <w:p w:rsidR="00CD06D2" w:rsidRPr="00EF0E48" w:rsidRDefault="00CD06D2" w:rsidP="00A25964">
            <w:pPr>
              <w:jc w:val="both"/>
            </w:pPr>
            <w:r w:rsidRPr="00EF0E48">
              <w:t xml:space="preserve">В состав общего имущества жильцов дома, находящегося в общей долевой собственности входят  входные холлы, лестничная клетка с незадымляемыми переходными площадками, лифты с лифтовыми холлами, электрические вводные и этажные распределительные щиты, коридоры, системы вентиляции, отопления, пожарной сигнализации, водопровода и канализации, радио и телефонной связи, телевизионные антенны, кровля, </w:t>
            </w:r>
            <w:r w:rsidR="0054129C" w:rsidRPr="00EF0E48">
              <w:t xml:space="preserve">чердак, </w:t>
            </w:r>
            <w:r w:rsidRPr="00EF0E48">
              <w:t>дворовая территория с элементами благоустройства и гостевыми автостоянками.</w:t>
            </w:r>
          </w:p>
          <w:p w:rsidR="00CD06D2" w:rsidRPr="00EF0E48" w:rsidRDefault="00CD06D2" w:rsidP="00A25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48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жилого дома </w:t>
            </w:r>
            <w:r w:rsidRPr="00EF0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 3</w:t>
            </w:r>
            <w:r w:rsidR="00AF2E58" w:rsidRPr="00EF0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0E48">
              <w:rPr>
                <w:rFonts w:ascii="Times New Roman" w:hAnsi="Times New Roman" w:cs="Times New Roman"/>
                <w:sz w:val="24"/>
                <w:szCs w:val="24"/>
              </w:rPr>
              <w:t>входящие в состав общего имущества в многоквартирном доме и подлежащие передаче:</w:t>
            </w:r>
          </w:p>
          <w:p w:rsidR="00CD06D2" w:rsidRPr="00EF0E48" w:rsidRDefault="00CD06D2" w:rsidP="00C17025">
            <w:pPr>
              <w:jc w:val="both"/>
            </w:pPr>
            <w:r w:rsidRPr="00EF0E48">
              <w:t>В состав общего имущества жильцов дома, находящегося в общей долевой собственности входят  входные холлы, лестничная клетка с незадымляемыми переходными площадками, лифты с лифтовыми холлами, электрические вводные и этажные распределительные щиты, коридоры</w:t>
            </w:r>
            <w:r w:rsidR="00C17025">
              <w:t xml:space="preserve"> цокольного этажа, тамбуры цокольного этажа, ИТП, сан. узлы цокольного этажа</w:t>
            </w:r>
            <w:r w:rsidR="00C17025" w:rsidRPr="00EF0E48">
              <w:t xml:space="preserve">, </w:t>
            </w:r>
            <w:r w:rsidR="00C17025">
              <w:t>электрощитовая, помещение приборов контроля пожарной сигнализации, комнаты уборочного инвентаря цокольного этажа</w:t>
            </w:r>
            <w:r w:rsidRPr="00EF0E48">
              <w:t xml:space="preserve">, системы вентиляции, отопления, пожарной сигнализации, водопровода и канализации, радио и телефонной связи, телевизионные антенны, кровля, </w:t>
            </w:r>
            <w:r w:rsidR="0054129C" w:rsidRPr="00EF0E48">
              <w:t xml:space="preserve">чердак, </w:t>
            </w:r>
            <w:r w:rsidRPr="00EF0E48">
              <w:t>дворовая территория с элементами благоустройства и гостевыми автостоянками.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lastRenderedPageBreak/>
              <w:t>2.8</w:t>
            </w:r>
          </w:p>
        </w:tc>
        <w:tc>
          <w:tcPr>
            <w:tcW w:w="4454" w:type="dxa"/>
          </w:tcPr>
          <w:p w:rsidR="00CD06D2" w:rsidRPr="003F3998" w:rsidRDefault="00CD06D2" w:rsidP="003F3998">
            <w:pPr>
              <w:rPr>
                <w:color w:val="000000"/>
              </w:rPr>
            </w:pPr>
            <w:r w:rsidRPr="009114A8">
              <w:rPr>
                <w:color w:val="000000"/>
              </w:rPr>
              <w:t>О предполагаемом сроке получения разрешения на ввод в эксплуатацию строящихся (создаваемых) многоэтажных жилых домах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эксплуатацию;</w:t>
            </w:r>
          </w:p>
          <w:p w:rsidR="00CD06D2" w:rsidRPr="001B2942" w:rsidRDefault="00CD06D2"/>
        </w:tc>
        <w:tc>
          <w:tcPr>
            <w:tcW w:w="9696" w:type="dxa"/>
          </w:tcPr>
          <w:p w:rsidR="00CD06D2" w:rsidRPr="00EF0E48" w:rsidRDefault="00CD06D2" w:rsidP="00246F2F">
            <w:r w:rsidRPr="00EF0E48">
              <w:t>Литер 1</w:t>
            </w:r>
          </w:p>
          <w:p w:rsidR="00CD06D2" w:rsidRPr="00EF0E48" w:rsidRDefault="00CD06D2" w:rsidP="00246F2F">
            <w:pPr>
              <w:rPr>
                <w:b/>
                <w:bCs/>
              </w:rPr>
            </w:pPr>
            <w:r w:rsidRPr="00EF0E48">
              <w:t>Предполагаемый срок получения разрешения на ввод в эксплуатацию – четвертый  квартал 2015 года.</w:t>
            </w:r>
          </w:p>
          <w:p w:rsidR="00CD06D2" w:rsidRPr="00EF0E48" w:rsidRDefault="00CD06D2" w:rsidP="00246F2F">
            <w:r w:rsidRPr="00EF0E48">
              <w:t xml:space="preserve"> Литер 2</w:t>
            </w:r>
          </w:p>
          <w:p w:rsidR="00CD06D2" w:rsidRPr="00EF0E48" w:rsidRDefault="00CD06D2" w:rsidP="005B2188">
            <w:pPr>
              <w:rPr>
                <w:b/>
                <w:bCs/>
              </w:rPr>
            </w:pPr>
            <w:r w:rsidRPr="00EF0E48">
              <w:t>Предполагаемый срок получения разрешения на ввод в эксплуатацию – четвертый квартал 2015 года</w:t>
            </w:r>
            <w:r w:rsidRPr="00EF0E48">
              <w:rPr>
                <w:b/>
                <w:bCs/>
              </w:rPr>
              <w:t>.</w:t>
            </w:r>
          </w:p>
          <w:p w:rsidR="00CD06D2" w:rsidRPr="00EF0E48" w:rsidRDefault="00CD06D2" w:rsidP="005B2188">
            <w:r w:rsidRPr="00EF0E48">
              <w:t>Литер 3</w:t>
            </w:r>
          </w:p>
          <w:p w:rsidR="00CD06D2" w:rsidRPr="00EF0E48" w:rsidRDefault="00CD06D2" w:rsidP="005B2188">
            <w:pPr>
              <w:rPr>
                <w:b/>
                <w:bCs/>
              </w:rPr>
            </w:pPr>
            <w:r w:rsidRPr="00EF0E48">
              <w:t>Предполагаемый срок получения разрешения на ввод в эксплуатацию – четвертый квартал 2015 года</w:t>
            </w:r>
            <w:r w:rsidRPr="00EF0E48">
              <w:rPr>
                <w:b/>
                <w:bCs/>
              </w:rPr>
              <w:t>.</w:t>
            </w:r>
          </w:p>
          <w:p w:rsidR="00CD06D2" w:rsidRPr="00EF0E48" w:rsidRDefault="00EA7240" w:rsidP="00491892">
            <w:pPr>
              <w:rPr>
                <w:b/>
                <w:bCs/>
              </w:rPr>
            </w:pPr>
            <w:r w:rsidRPr="00EF0E48">
              <w:t>Орган</w:t>
            </w:r>
            <w:r w:rsidR="00CD06D2" w:rsidRPr="00EF0E48">
              <w:t>, уполномоченн</w:t>
            </w:r>
            <w:r w:rsidRPr="00EF0E48">
              <w:t>ый</w:t>
            </w:r>
            <w:r w:rsidR="00CD06D2" w:rsidRPr="00EF0E48">
              <w:t xml:space="preserve"> в соответствии с законодательством о градостроительной деятельности на выдачу разрешения на ввод объектов недвижимости в эксплуатацию</w:t>
            </w:r>
            <w:r w:rsidRPr="00EF0E48">
              <w:t>- Департамент архитектуры и градостроительства администрации муниципального образования города Краснодара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t>2.9</w:t>
            </w:r>
          </w:p>
        </w:tc>
        <w:tc>
          <w:tcPr>
            <w:tcW w:w="4454" w:type="dxa"/>
          </w:tcPr>
          <w:p w:rsidR="00CD06D2" w:rsidRPr="001B2942" w:rsidRDefault="00CD06D2">
            <w:r>
              <w:t>О</w:t>
            </w:r>
            <w:r w:rsidRPr="001B2942">
              <w:t xml:space="preserve">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</w:tc>
        <w:tc>
          <w:tcPr>
            <w:tcW w:w="9696" w:type="dxa"/>
          </w:tcPr>
          <w:p w:rsidR="00CD06D2" w:rsidRPr="00EF0E48" w:rsidRDefault="00CD06D2" w:rsidP="00255FE0">
            <w:pPr>
              <w:rPr>
                <w:rStyle w:val="style211"/>
                <w:color w:val="auto"/>
                <w:sz w:val="24"/>
                <w:szCs w:val="24"/>
              </w:rPr>
            </w:pPr>
            <w:r w:rsidRPr="00EF0E48">
              <w:rPr>
                <w:rStyle w:val="style211"/>
                <w:color w:val="auto"/>
                <w:sz w:val="24"/>
                <w:szCs w:val="24"/>
              </w:rPr>
              <w:t xml:space="preserve">- обстоятельства непреодолимой силы, </w:t>
            </w:r>
          </w:p>
          <w:p w:rsidR="00CD06D2" w:rsidRPr="00EF0E48" w:rsidRDefault="00CD06D2" w:rsidP="002634CC">
            <w:r w:rsidRPr="00EF0E48">
              <w:rPr>
                <w:rStyle w:val="style211"/>
                <w:color w:val="auto"/>
                <w:sz w:val="24"/>
                <w:szCs w:val="24"/>
              </w:rPr>
              <w:t xml:space="preserve">в том числе: </w:t>
            </w:r>
            <w:r w:rsidRPr="00EF0E48">
              <w:t>явления стихийного характера (землетрясения, наводнения, удар молнии, оползень и т.п.), сила ветра и уровень осадков в месте исполнения обязательств по Договору, препятствующие нормальным условиям деятельности по созданию объектов;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Договора; рост цен на сырье, материалы, перевозки, подрядные работы;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      </w:r>
          </w:p>
          <w:p w:rsidR="00CD06D2" w:rsidRPr="00EF0E48" w:rsidRDefault="00CD06D2" w:rsidP="002634CC">
            <w:r w:rsidRPr="00EF0E48">
              <w:t>Застройщик не осуществляет страхование указанных рисков.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t>2.10</w:t>
            </w:r>
          </w:p>
        </w:tc>
        <w:tc>
          <w:tcPr>
            <w:tcW w:w="4454" w:type="dxa"/>
          </w:tcPr>
          <w:p w:rsidR="00CD06D2" w:rsidRPr="001B2942" w:rsidRDefault="00CD06D2" w:rsidP="00743BEA">
            <w:r>
              <w:t>О</w:t>
            </w:r>
            <w:r w:rsidRPr="001B2942">
              <w:t xml:space="preserve"> планируемой стоимости строительства (создания) </w:t>
            </w:r>
            <w:r>
              <w:t xml:space="preserve">многоэтажных жилых домов </w:t>
            </w:r>
            <w:r w:rsidRPr="001B2942">
              <w:t>и (или) иного объекта недвижимости</w:t>
            </w:r>
            <w:r>
              <w:t>.</w:t>
            </w:r>
          </w:p>
        </w:tc>
        <w:tc>
          <w:tcPr>
            <w:tcW w:w="9696" w:type="dxa"/>
          </w:tcPr>
          <w:p w:rsidR="00CD06D2" w:rsidRPr="002B371E" w:rsidRDefault="00CD06D2" w:rsidP="00F20AF3">
            <w:r w:rsidRPr="002B371E">
              <w:t>Планируемая стоимость строительства3 (трех) многоэтажных жилых домов составляет:</w:t>
            </w:r>
            <w:r w:rsidR="007B0DEC">
              <w:t xml:space="preserve">      </w:t>
            </w:r>
            <w:r w:rsidR="00AD4DED">
              <w:rPr>
                <w:color w:val="333333"/>
              </w:rPr>
              <w:t>502 624 549</w:t>
            </w:r>
            <w:r w:rsidRPr="002B371E">
              <w:t xml:space="preserve"> рублей.</w:t>
            </w:r>
          </w:p>
          <w:p w:rsidR="00CD06D2" w:rsidRPr="002B371E" w:rsidRDefault="00CD06D2" w:rsidP="00F20AF3">
            <w:r w:rsidRPr="002B371E">
              <w:t xml:space="preserve">Стоимость строительства </w:t>
            </w:r>
            <w:r w:rsidR="00014F70" w:rsidRPr="00014F70">
              <w:rPr>
                <w:b/>
              </w:rPr>
              <w:t>9</w:t>
            </w:r>
            <w:r w:rsidRPr="00014F70">
              <w:rPr>
                <w:b/>
                <w:bCs/>
              </w:rPr>
              <w:t>-</w:t>
            </w:r>
            <w:r w:rsidRPr="002B371E">
              <w:rPr>
                <w:b/>
                <w:bCs/>
              </w:rPr>
              <w:t>этажного 2-секционного жилого дома со встроенными помещениями Литер 1</w:t>
            </w:r>
            <w:r w:rsidRPr="002B371E">
              <w:t xml:space="preserve"> составляет: </w:t>
            </w:r>
            <w:r w:rsidR="00AD4DED">
              <w:rPr>
                <w:color w:val="333333"/>
              </w:rPr>
              <w:t>247 001 691</w:t>
            </w:r>
            <w:r w:rsidRPr="002B371E">
              <w:t xml:space="preserve"> рублей.</w:t>
            </w:r>
          </w:p>
          <w:p w:rsidR="00CD06D2" w:rsidRPr="002B371E" w:rsidRDefault="00CD06D2" w:rsidP="00F20AF3">
            <w:r w:rsidRPr="002B371E">
              <w:t xml:space="preserve">Стоимость строительства </w:t>
            </w:r>
            <w:r w:rsidR="00014F70" w:rsidRPr="00014F70">
              <w:rPr>
                <w:b/>
              </w:rPr>
              <w:t>9</w:t>
            </w:r>
            <w:r w:rsidRPr="00014F70">
              <w:rPr>
                <w:b/>
                <w:bCs/>
              </w:rPr>
              <w:t>-</w:t>
            </w:r>
            <w:r w:rsidRPr="002B371E">
              <w:rPr>
                <w:b/>
                <w:bCs/>
              </w:rPr>
              <w:t>этажного 1-секционного жилого дома Литер 2</w:t>
            </w:r>
            <w:r w:rsidRPr="002B371E">
              <w:t xml:space="preserve"> составляет: </w:t>
            </w:r>
            <w:r w:rsidR="007B0DEC">
              <w:t xml:space="preserve">          </w:t>
            </w:r>
            <w:r w:rsidR="00AD4DED">
              <w:rPr>
                <w:color w:val="333333"/>
              </w:rPr>
              <w:t>122 748 384</w:t>
            </w:r>
            <w:r w:rsidRPr="002B371E">
              <w:t xml:space="preserve"> рублей.</w:t>
            </w:r>
          </w:p>
          <w:p w:rsidR="00CD06D2" w:rsidRPr="00205FE6" w:rsidRDefault="00CD06D2" w:rsidP="00F06BF7">
            <w:pPr>
              <w:rPr>
                <w:color w:val="FF0000"/>
              </w:rPr>
            </w:pPr>
            <w:r w:rsidRPr="002B371E">
              <w:t xml:space="preserve">Стоимость строительства </w:t>
            </w:r>
            <w:r w:rsidR="00014F70" w:rsidRPr="00014F70">
              <w:rPr>
                <w:b/>
                <w:bCs/>
              </w:rPr>
              <w:t>9</w:t>
            </w:r>
            <w:r w:rsidRPr="00014F70">
              <w:rPr>
                <w:b/>
                <w:bCs/>
              </w:rPr>
              <w:t>-</w:t>
            </w:r>
            <w:r w:rsidRPr="002B371E">
              <w:rPr>
                <w:b/>
                <w:bCs/>
              </w:rPr>
              <w:t xml:space="preserve">этажного 1-секционного жилого дома Литер </w:t>
            </w:r>
            <w:r>
              <w:rPr>
                <w:b/>
                <w:bCs/>
              </w:rPr>
              <w:t>3</w:t>
            </w:r>
            <w:r w:rsidRPr="002B371E">
              <w:t xml:space="preserve"> составляет:</w:t>
            </w:r>
            <w:r w:rsidR="007B0DEC">
              <w:t xml:space="preserve">           </w:t>
            </w:r>
            <w:r w:rsidRPr="002B371E">
              <w:t xml:space="preserve"> </w:t>
            </w:r>
            <w:r w:rsidR="00AD4DED">
              <w:rPr>
                <w:color w:val="333333"/>
              </w:rPr>
              <w:t>132 874 474</w:t>
            </w:r>
            <w:r w:rsidRPr="002B371E">
              <w:t xml:space="preserve"> рублей.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>
            <w:r w:rsidRPr="001B2942">
              <w:t>2.11</w:t>
            </w:r>
          </w:p>
        </w:tc>
        <w:tc>
          <w:tcPr>
            <w:tcW w:w="4454" w:type="dxa"/>
          </w:tcPr>
          <w:p w:rsidR="00CD06D2" w:rsidRPr="001B2942" w:rsidRDefault="00CD06D2">
            <w:r>
              <w:t>О</w:t>
            </w:r>
            <w:r w:rsidRPr="001B2942">
              <w:t xml:space="preserve"> перечне организаций, осуществляющих основные строительно-монтажны</w:t>
            </w:r>
            <w:r>
              <w:t>е и другие работы (подрядчиков).</w:t>
            </w:r>
          </w:p>
        </w:tc>
        <w:tc>
          <w:tcPr>
            <w:tcW w:w="9696" w:type="dxa"/>
          </w:tcPr>
          <w:p w:rsidR="00CD06D2" w:rsidRDefault="00CD06D2" w:rsidP="00476F00">
            <w:r>
              <w:t xml:space="preserve">Генеральный проектировщик – ИП Щербинина Т.А. </w:t>
            </w:r>
          </w:p>
          <w:p w:rsidR="00CD06D2" w:rsidRPr="00476F00" w:rsidRDefault="00CD06D2" w:rsidP="00476F00">
            <w:r w:rsidRPr="00476F00">
              <w:t>Генеральный подрядчик  – Общество с ограниченной ответственностью «Форвард-Строй» (ООО «Форвард-Строй</w:t>
            </w:r>
            <w:r w:rsidRPr="00EA7240">
              <w:t>» ИНН 2311170457</w:t>
            </w:r>
            <w:r w:rsidRPr="00476F00">
              <w:t>).</w:t>
            </w:r>
          </w:p>
          <w:p w:rsidR="001A629A" w:rsidRPr="001A629A" w:rsidRDefault="00CD06D2" w:rsidP="001A629A">
            <w:r w:rsidRPr="00476F00">
              <w:t xml:space="preserve">Подрядчики </w:t>
            </w:r>
            <w:r w:rsidRPr="001A629A">
              <w:t xml:space="preserve">– </w:t>
            </w:r>
            <w:r w:rsidR="001A629A" w:rsidRPr="001A629A">
              <w:t>ООО «Техноком»</w:t>
            </w:r>
            <w:r w:rsidR="006A65D7">
              <w:t xml:space="preserve">, </w:t>
            </w:r>
            <w:r w:rsidR="006A65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5D7">
              <w:t>ИП Старченко Л.Н.,  ООО «Альянс Сервис»</w:t>
            </w:r>
          </w:p>
          <w:p w:rsidR="006A65D7" w:rsidRDefault="00A36807" w:rsidP="006A65D7">
            <w:r>
              <w:lastRenderedPageBreak/>
              <w:t>ОАО СФ «ССМУ-5»</w:t>
            </w:r>
            <w:r w:rsidR="006A65D7">
              <w:t xml:space="preserve">,  </w:t>
            </w:r>
            <w:r w:rsidR="001A629A" w:rsidRPr="001A629A">
              <w:t>ИП Ивасюк А.А.</w:t>
            </w:r>
            <w:r w:rsidR="006A65D7">
              <w:t xml:space="preserve">,  </w:t>
            </w:r>
            <w:r w:rsidR="001A629A" w:rsidRPr="001A629A">
              <w:t>ИП Пермяков К.Б.</w:t>
            </w:r>
            <w:r w:rsidR="00CC0000">
              <w:t>, ООО «ЮгСтройТрест», ООО СПК «Хорошее дело»</w:t>
            </w:r>
            <w:r w:rsidR="00842EF4">
              <w:t>, ООО «ИСК Фаворит»</w:t>
            </w:r>
            <w:r w:rsidR="00AD4DED">
              <w:t>, ООО «КубоМетр»</w:t>
            </w:r>
            <w:r w:rsidR="00BC66BC">
              <w:t>, ИП Фетисов А.В., ИП Изюмова, ООО «ТД Лифтгрузмаш», ИП Лоскутов</w:t>
            </w:r>
            <w:r w:rsidR="006C2D41">
              <w:t>, ООО «ЭРА-Профи»</w:t>
            </w:r>
            <w:bookmarkStart w:id="0" w:name="_GoBack"/>
            <w:bookmarkEnd w:id="0"/>
            <w:r w:rsidR="00BC66BC">
              <w:t>.</w:t>
            </w:r>
          </w:p>
          <w:p w:rsidR="006A65D7" w:rsidRPr="00A36807" w:rsidRDefault="006A65D7" w:rsidP="006A65D7"/>
        </w:tc>
      </w:tr>
      <w:tr w:rsidR="00CD06D2" w:rsidRPr="001B2942">
        <w:tc>
          <w:tcPr>
            <w:tcW w:w="636" w:type="dxa"/>
          </w:tcPr>
          <w:p w:rsidR="00CD06D2" w:rsidRPr="001B2942" w:rsidRDefault="00CD06D2" w:rsidP="00285E09">
            <w:r w:rsidRPr="001B2942">
              <w:lastRenderedPageBreak/>
              <w:t>2.</w:t>
            </w:r>
            <w:r>
              <w:t>1</w:t>
            </w:r>
            <w:r w:rsidR="00285E09">
              <w:t>2</w:t>
            </w:r>
          </w:p>
        </w:tc>
        <w:tc>
          <w:tcPr>
            <w:tcW w:w="4454" w:type="dxa"/>
          </w:tcPr>
          <w:p w:rsidR="00CD06D2" w:rsidRDefault="00CD06D2" w:rsidP="0088524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1B2942">
              <w:t xml:space="preserve"> способе обеспечения исполнения обяза</w:t>
            </w:r>
            <w:r>
              <w:t>тельств застройщика по договору.</w:t>
            </w:r>
          </w:p>
          <w:p w:rsidR="00CD06D2" w:rsidRPr="001B2942" w:rsidRDefault="00CD06D2" w:rsidP="008852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6" w:type="dxa"/>
          </w:tcPr>
          <w:p w:rsidR="00843F44" w:rsidRDefault="00CD06D2" w:rsidP="0070674A">
            <w:pPr>
              <w:jc w:val="both"/>
            </w:pPr>
            <w:r w:rsidRPr="00EF0E48">
              <w:t xml:space="preserve">Залог в порядке, предусмотренном ст. ст. 13-15 Федерального закона от 30 декабря 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 </w:t>
            </w:r>
            <w:r w:rsidR="00285E09" w:rsidRPr="00EF0E48">
              <w:t xml:space="preserve">Страхование гражданской </w:t>
            </w:r>
            <w:r w:rsidR="00285E09" w:rsidRPr="00A75AE5">
              <w:t xml:space="preserve">ответственности Застройщика за неисполнение или ненадлежащее исполнение им обязательств по передачи жилого помещения </w:t>
            </w:r>
            <w:r w:rsidR="00843F44">
              <w:t>осуществляю</w:t>
            </w:r>
            <w:r w:rsidR="0054129C" w:rsidRPr="00A75AE5">
              <w:t xml:space="preserve">т </w:t>
            </w:r>
            <w:r w:rsidR="00843F44">
              <w:t>страховые компании:</w:t>
            </w:r>
          </w:p>
          <w:p w:rsidR="00843F44" w:rsidRPr="00EF0E48" w:rsidRDefault="00843F44" w:rsidP="00BC66BC">
            <w:pPr>
              <w:jc w:val="both"/>
              <w:rPr>
                <w:color w:val="FF0000"/>
              </w:rPr>
            </w:pPr>
            <w:r>
              <w:t xml:space="preserve">           - </w:t>
            </w:r>
            <w:r w:rsidR="00BC66BC">
              <w:t>Общество с ограниченной отвественностью</w:t>
            </w:r>
            <w:r>
              <w:t xml:space="preserve"> СК «</w:t>
            </w:r>
            <w:r w:rsidR="00BC66BC">
              <w:t>Высота»</w:t>
            </w:r>
          </w:p>
        </w:tc>
      </w:tr>
      <w:tr w:rsidR="00CD06D2" w:rsidRPr="001B2942">
        <w:tc>
          <w:tcPr>
            <w:tcW w:w="636" w:type="dxa"/>
          </w:tcPr>
          <w:p w:rsidR="00CD06D2" w:rsidRPr="001B2942" w:rsidRDefault="00CD06D2" w:rsidP="00767F5C">
            <w:r w:rsidRPr="001B2942">
              <w:t>2.</w:t>
            </w:r>
            <w:r>
              <w:t>19</w:t>
            </w:r>
          </w:p>
        </w:tc>
        <w:tc>
          <w:tcPr>
            <w:tcW w:w="4454" w:type="dxa"/>
          </w:tcPr>
          <w:p w:rsidR="00CD06D2" w:rsidRPr="001B2942" w:rsidRDefault="00CD06D2">
            <w:r>
              <w:t>О</w:t>
            </w:r>
            <w:r w:rsidRPr="001B2942">
              <w:t>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  <w:r>
              <w:t>.</w:t>
            </w:r>
          </w:p>
        </w:tc>
        <w:tc>
          <w:tcPr>
            <w:tcW w:w="9696" w:type="dxa"/>
          </w:tcPr>
          <w:p w:rsidR="00CA107E" w:rsidRDefault="0072781D" w:rsidP="00491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53A9B" w:rsidRDefault="00E53A9B" w:rsidP="00491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9B" w:rsidRPr="00EF0E48" w:rsidRDefault="00E53A9B" w:rsidP="00491892">
            <w:pPr>
              <w:pStyle w:val="ConsPlusNonformat"/>
              <w:widowControl/>
              <w:jc w:val="both"/>
            </w:pPr>
          </w:p>
        </w:tc>
      </w:tr>
    </w:tbl>
    <w:p w:rsidR="00CD06D2" w:rsidRDefault="00CD06D2" w:rsidP="000F4EA1">
      <w:pPr>
        <w:ind w:firstLine="708"/>
      </w:pPr>
      <w:r w:rsidRPr="001B2942">
        <w:t>Вс</w:t>
      </w:r>
      <w:r>
        <w:t>я</w:t>
      </w:r>
      <w:r w:rsidRPr="001B2942">
        <w:t xml:space="preserve"> необходим</w:t>
      </w:r>
      <w:r>
        <w:t>ая</w:t>
      </w:r>
      <w:r w:rsidRPr="001B2942">
        <w:t xml:space="preserve"> информаци</w:t>
      </w:r>
      <w:r>
        <w:t>я</w:t>
      </w:r>
      <w:r w:rsidRPr="001B2942">
        <w:t xml:space="preserve"> и документаци</w:t>
      </w:r>
      <w:r>
        <w:t>я</w:t>
      </w:r>
      <w:r w:rsidRPr="001B2942">
        <w:t xml:space="preserve"> застройщика, предоставляем</w:t>
      </w:r>
      <w:r>
        <w:t>ая</w:t>
      </w:r>
      <w:r w:rsidRPr="001B2942">
        <w:t xml:space="preserve"> для ознакомления в соответствии с действующим законодательством</w:t>
      </w:r>
      <w:r>
        <w:t>,</w:t>
      </w:r>
      <w:r w:rsidRPr="001B2942">
        <w:t xml:space="preserve"> наход</w:t>
      </w:r>
      <w:r>
        <w:t>и</w:t>
      </w:r>
      <w:r w:rsidRPr="001B2942">
        <w:t>тся в офисе</w:t>
      </w:r>
      <w:r>
        <w:t xml:space="preserve"> Застройщика</w:t>
      </w:r>
      <w:r w:rsidRPr="001B2942">
        <w:t xml:space="preserve"> по адресу</w:t>
      </w:r>
      <w:r>
        <w:t>,</w:t>
      </w:r>
      <w:r w:rsidRPr="001B2942">
        <w:t xml:space="preserve"> указанному в п.1.2 </w:t>
      </w:r>
      <w:r>
        <w:t>настоящей проектной декларации.</w:t>
      </w:r>
    </w:p>
    <w:p w:rsidR="00CD06D2" w:rsidRDefault="00CD06D2" w:rsidP="000A7860">
      <w:pPr>
        <w:ind w:firstLine="708"/>
      </w:pPr>
      <w:r>
        <w:t xml:space="preserve">Опубликовано на сайте ООО «Семья» ( </w:t>
      </w:r>
      <w:hyperlink r:id="rId9" w:history="1">
        <w:r w:rsidR="00383F77" w:rsidRPr="00EB7DF8">
          <w:rPr>
            <w:rStyle w:val="a4"/>
            <w:rFonts w:ascii="Times New Roman" w:hAnsi="Times New Roman" w:cs="Times New Roman"/>
            <w:lang w:val="en-US"/>
          </w:rPr>
          <w:t>http</w:t>
        </w:r>
        <w:r w:rsidR="00383F77" w:rsidRPr="00EB7DF8">
          <w:rPr>
            <w:rStyle w:val="a4"/>
            <w:rFonts w:ascii="Times New Roman" w:hAnsi="Times New Roman" w:cs="Times New Roman"/>
          </w:rPr>
          <w:t>://</w:t>
        </w:r>
        <w:r w:rsidR="00383F77" w:rsidRPr="00EB7DF8">
          <w:rPr>
            <w:rStyle w:val="a4"/>
            <w:rFonts w:ascii="Times New Roman" w:hAnsi="Times New Roman" w:cs="Times New Roman"/>
            <w:lang w:val="en-US"/>
          </w:rPr>
          <w:t>www</w:t>
        </w:r>
        <w:r w:rsidR="00383F77" w:rsidRPr="00EB7DF8">
          <w:rPr>
            <w:rStyle w:val="a4"/>
            <w:rFonts w:ascii="Times New Roman" w:hAnsi="Times New Roman" w:cs="Times New Roman"/>
          </w:rPr>
          <w:t>.</w:t>
        </w:r>
        <w:r w:rsidR="00383F77" w:rsidRPr="00EB7DF8">
          <w:rPr>
            <w:rStyle w:val="a4"/>
            <w:rFonts w:ascii="Times New Roman" w:hAnsi="Times New Roman" w:cs="Times New Roman"/>
            <w:lang w:val="en-US"/>
          </w:rPr>
          <w:t>family</w:t>
        </w:r>
        <w:r w:rsidR="00383F77" w:rsidRPr="00EB7DF8">
          <w:rPr>
            <w:rStyle w:val="a4"/>
            <w:rFonts w:ascii="Times New Roman" w:hAnsi="Times New Roman" w:cs="Times New Roman"/>
          </w:rPr>
          <w:t>-</w:t>
        </w:r>
        <w:r w:rsidR="00383F77" w:rsidRPr="00EB7DF8">
          <w:rPr>
            <w:rStyle w:val="a4"/>
            <w:rFonts w:ascii="Times New Roman" w:hAnsi="Times New Roman" w:cs="Times New Roman"/>
            <w:lang w:val="en-US"/>
          </w:rPr>
          <w:t>yug</w:t>
        </w:r>
        <w:r w:rsidR="00383F77" w:rsidRPr="00EB7DF8">
          <w:rPr>
            <w:rStyle w:val="a4"/>
            <w:rFonts w:ascii="Times New Roman" w:hAnsi="Times New Roman" w:cs="Times New Roman"/>
          </w:rPr>
          <w:t>.</w:t>
        </w:r>
        <w:r w:rsidR="00383F77" w:rsidRPr="00EB7DF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t>) 30.12.2013 г.</w:t>
      </w:r>
    </w:p>
    <w:p w:rsidR="009F1407" w:rsidRDefault="009F1407" w:rsidP="000A7860">
      <w:pPr>
        <w:ind w:firstLine="708"/>
      </w:pPr>
    </w:p>
    <w:p w:rsidR="00BC66BC" w:rsidRDefault="0038198B" w:rsidP="00BC66BC">
      <w:pPr>
        <w:ind w:firstLine="708"/>
      </w:pPr>
      <w:r>
        <w:t>Дата изменения 7.04.2014</w:t>
      </w:r>
      <w:r w:rsidR="007941EF">
        <w:t xml:space="preserve">              13.05.2014</w:t>
      </w:r>
      <w:r w:rsidR="0056480D">
        <w:t xml:space="preserve">     </w:t>
      </w:r>
      <w:r w:rsidR="00F40CE8">
        <w:t xml:space="preserve">        </w:t>
      </w:r>
      <w:r w:rsidR="0056480D">
        <w:t>18.08.2014</w:t>
      </w:r>
      <w:r w:rsidR="000B7013">
        <w:t xml:space="preserve">              01.</w:t>
      </w:r>
      <w:r w:rsidR="00C36A70">
        <w:t>01</w:t>
      </w:r>
      <w:r w:rsidR="000B7013">
        <w:t>.2015</w:t>
      </w:r>
    </w:p>
    <w:p w:rsidR="00CD06D2" w:rsidRDefault="00A36807" w:rsidP="00B30119">
      <w:r>
        <w:t xml:space="preserve">                                      18.04.2014   </w:t>
      </w:r>
      <w:r w:rsidR="001B6A52">
        <w:t xml:space="preserve">           </w:t>
      </w:r>
      <w:r w:rsidR="009560CE">
        <w:t>18.06.2014</w:t>
      </w:r>
      <w:r w:rsidR="00842EF4">
        <w:t xml:space="preserve">             31.10.2014</w:t>
      </w:r>
      <w:r w:rsidR="00BC66BC">
        <w:t xml:space="preserve">              04.01.2015</w:t>
      </w:r>
    </w:p>
    <w:p w:rsidR="00A36807" w:rsidRDefault="00A90F27" w:rsidP="00B30119">
      <w:r>
        <w:t xml:space="preserve">                                      21.04.2014</w:t>
      </w:r>
      <w:r w:rsidR="00CC0000">
        <w:t xml:space="preserve">              </w:t>
      </w:r>
      <w:r w:rsidR="00F921F5">
        <w:t>31.07</w:t>
      </w:r>
      <w:r w:rsidR="00F70488">
        <w:t>.2014</w:t>
      </w:r>
      <w:r w:rsidR="00AD4DED">
        <w:t xml:space="preserve">             29.12.2014</w:t>
      </w:r>
    </w:p>
    <w:p w:rsidR="007941EF" w:rsidRDefault="007941EF" w:rsidP="00B30119"/>
    <w:p w:rsidR="00AB5D20" w:rsidRDefault="00AB5D20" w:rsidP="00A36807"/>
    <w:p w:rsidR="00AB5D20" w:rsidRDefault="00AB5D20" w:rsidP="00A36807"/>
    <w:p w:rsidR="00000E6E" w:rsidRDefault="00000E6E" w:rsidP="00A36807"/>
    <w:p w:rsidR="00725E3A" w:rsidRDefault="00725E3A">
      <w:r>
        <w:br w:type="page"/>
      </w:r>
    </w:p>
    <w:p w:rsidR="00A36807" w:rsidRDefault="00A36807" w:rsidP="00A36807">
      <w:r w:rsidRPr="00A36807">
        <w:lastRenderedPageBreak/>
        <w:t>Приложение 1</w:t>
      </w:r>
    </w:p>
    <w:tbl>
      <w:tblPr>
        <w:tblW w:w="13444" w:type="dxa"/>
        <w:tblInd w:w="95" w:type="dxa"/>
        <w:tblLook w:val="0000" w:firstRow="0" w:lastRow="0" w:firstColumn="0" w:lastColumn="0" w:noHBand="0" w:noVBand="0"/>
      </w:tblPr>
      <w:tblGrid>
        <w:gridCol w:w="687"/>
        <w:gridCol w:w="13"/>
        <w:gridCol w:w="773"/>
        <w:gridCol w:w="28"/>
        <w:gridCol w:w="233"/>
        <w:gridCol w:w="28"/>
        <w:gridCol w:w="758"/>
        <w:gridCol w:w="43"/>
        <w:gridCol w:w="218"/>
        <w:gridCol w:w="43"/>
        <w:gridCol w:w="743"/>
        <w:gridCol w:w="58"/>
        <w:gridCol w:w="203"/>
        <w:gridCol w:w="58"/>
        <w:gridCol w:w="728"/>
        <w:gridCol w:w="73"/>
        <w:gridCol w:w="188"/>
        <w:gridCol w:w="73"/>
        <w:gridCol w:w="713"/>
        <w:gridCol w:w="88"/>
        <w:gridCol w:w="173"/>
        <w:gridCol w:w="88"/>
        <w:gridCol w:w="698"/>
        <w:gridCol w:w="103"/>
        <w:gridCol w:w="158"/>
        <w:gridCol w:w="103"/>
        <w:gridCol w:w="683"/>
        <w:gridCol w:w="118"/>
        <w:gridCol w:w="143"/>
        <w:gridCol w:w="118"/>
        <w:gridCol w:w="668"/>
        <w:gridCol w:w="133"/>
        <w:gridCol w:w="128"/>
        <w:gridCol w:w="133"/>
        <w:gridCol w:w="653"/>
        <w:gridCol w:w="148"/>
        <w:gridCol w:w="113"/>
        <w:gridCol w:w="148"/>
        <w:gridCol w:w="638"/>
        <w:gridCol w:w="163"/>
        <w:gridCol w:w="98"/>
        <w:gridCol w:w="163"/>
        <w:gridCol w:w="623"/>
        <w:gridCol w:w="178"/>
        <w:gridCol w:w="83"/>
        <w:gridCol w:w="178"/>
        <w:gridCol w:w="801"/>
        <w:gridCol w:w="261"/>
      </w:tblGrid>
      <w:tr w:rsidR="00A36807" w:rsidRPr="00A36807" w:rsidTr="007B0DEC">
        <w:trPr>
          <w:gridAfter w:val="3"/>
          <w:wAfter w:w="1240" w:type="dxa"/>
          <w:trHeight w:val="550"/>
        </w:trPr>
        <w:tc>
          <w:tcPr>
            <w:tcW w:w="12204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 xml:space="preserve">Жилая застройка </w:t>
            </w:r>
            <w:r w:rsidR="00014F70">
              <w:rPr>
                <w:rFonts w:ascii="Arial" w:hAnsi="Arial" w:cs="Arial"/>
                <w:sz w:val="20"/>
                <w:szCs w:val="20"/>
              </w:rPr>
              <w:t>9</w:t>
            </w:r>
            <w:r w:rsidRPr="00A36807">
              <w:rPr>
                <w:rFonts w:ascii="Arial" w:hAnsi="Arial" w:cs="Arial"/>
                <w:sz w:val="20"/>
                <w:szCs w:val="20"/>
              </w:rPr>
              <w:t>-этажных домов в городе Краснодар по ул.Красных Партизан, 1/3(Прикубанский округ) Литер 1, Подъезд 1</w:t>
            </w:r>
          </w:p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807" w:rsidRPr="00A36807" w:rsidTr="007B0DEC">
        <w:trPr>
          <w:gridAfter w:val="3"/>
          <w:wAfter w:w="1240" w:type="dxa"/>
          <w:trHeight w:val="26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gridAfter w:val="3"/>
          <w:wAfter w:w="1240" w:type="dxa"/>
          <w:trHeight w:val="25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212821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93,85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29,22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gridAfter w:val="3"/>
          <w:wAfter w:w="1240" w:type="dxa"/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23,24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gridAfter w:val="3"/>
          <w:wAfter w:w="1240" w:type="dxa"/>
          <w:trHeight w:val="26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gridAfter w:val="3"/>
          <w:wAfter w:w="1240" w:type="dxa"/>
          <w:trHeight w:val="25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212821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93,85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29,22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gridAfter w:val="3"/>
          <w:wAfter w:w="1240" w:type="dxa"/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23,24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gridAfter w:val="3"/>
          <w:wAfter w:w="1240" w:type="dxa"/>
          <w:trHeight w:val="26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gridAfter w:val="3"/>
          <w:wAfter w:w="1240" w:type="dxa"/>
          <w:trHeight w:val="25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212821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93,85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29,22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gridAfter w:val="3"/>
          <w:wAfter w:w="1240" w:type="dxa"/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23,24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gridAfter w:val="3"/>
          <w:wAfter w:w="1240" w:type="dxa"/>
          <w:trHeight w:val="26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gridAfter w:val="3"/>
          <w:wAfter w:w="1240" w:type="dxa"/>
          <w:trHeight w:val="25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212821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93,85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29,22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gridAfter w:val="3"/>
          <w:wAfter w:w="1240" w:type="dxa"/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23,24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gridAfter w:val="3"/>
          <w:wAfter w:w="1240" w:type="dxa"/>
          <w:trHeight w:val="26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gridAfter w:val="3"/>
          <w:wAfter w:w="1240" w:type="dxa"/>
          <w:trHeight w:val="25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212821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93,85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29,22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gridAfter w:val="3"/>
          <w:wAfter w:w="1240" w:type="dxa"/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23,24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gridAfter w:val="3"/>
          <w:wAfter w:w="1240" w:type="dxa"/>
          <w:trHeight w:val="26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gridAfter w:val="3"/>
          <w:wAfter w:w="1240" w:type="dxa"/>
          <w:trHeight w:val="25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212821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93,85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29,22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gridAfter w:val="3"/>
          <w:wAfter w:w="1240" w:type="dxa"/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23,24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gridAfter w:val="3"/>
          <w:wAfter w:w="1240" w:type="dxa"/>
          <w:trHeight w:val="26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gridAfter w:val="3"/>
          <w:wAfter w:w="1240" w:type="dxa"/>
          <w:trHeight w:val="25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90,49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29,22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gridAfter w:val="3"/>
          <w:wAfter w:w="1240" w:type="dxa"/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23,24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gridAfter w:val="23"/>
          <w:wAfter w:w="6475" w:type="dxa"/>
          <w:trHeight w:val="26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gridAfter w:val="23"/>
          <w:wAfter w:w="6475" w:type="dxa"/>
          <w:trHeight w:val="25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29,22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807" w:rsidRPr="00A36807" w:rsidTr="007B0DEC">
        <w:trPr>
          <w:gridAfter w:val="23"/>
          <w:wAfter w:w="6475" w:type="dxa"/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23,24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510"/>
        </w:trPr>
        <w:tc>
          <w:tcPr>
            <w:tcW w:w="13444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807" w:rsidRDefault="00A36807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BB0" w:rsidRDefault="00037BB0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E6E" w:rsidRDefault="00000E6E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E6E" w:rsidRDefault="00000E6E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 xml:space="preserve">Жилая застройка </w:t>
            </w:r>
            <w:r w:rsidR="00014F70">
              <w:rPr>
                <w:rFonts w:ascii="Arial" w:hAnsi="Arial" w:cs="Arial"/>
                <w:sz w:val="20"/>
                <w:szCs w:val="20"/>
              </w:rPr>
              <w:t>9</w:t>
            </w:r>
            <w:r w:rsidRPr="00A36807">
              <w:rPr>
                <w:rFonts w:ascii="Arial" w:hAnsi="Arial" w:cs="Arial"/>
                <w:sz w:val="20"/>
                <w:szCs w:val="20"/>
              </w:rPr>
              <w:t>-этажных домов в городе Краснодар по ул.</w:t>
            </w:r>
            <w:r w:rsidR="00383F77" w:rsidRPr="00383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6807">
              <w:rPr>
                <w:rFonts w:ascii="Arial" w:hAnsi="Arial" w:cs="Arial"/>
                <w:sz w:val="20"/>
                <w:szCs w:val="20"/>
              </w:rPr>
              <w:t>Красных Партизан, 1/3(</w:t>
            </w:r>
            <w:r w:rsidR="00383F77" w:rsidRPr="00383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6807">
              <w:rPr>
                <w:rFonts w:ascii="Arial" w:hAnsi="Arial" w:cs="Arial"/>
                <w:sz w:val="20"/>
                <w:szCs w:val="20"/>
              </w:rPr>
              <w:t>Прикубанский округ) Литер 1,  Подъезд 2</w:t>
            </w:r>
          </w:p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trHeight w:val="25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30,52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trHeight w:val="25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30,52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trHeight w:val="25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30,52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trHeight w:val="25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30,52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trHeight w:val="25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30,52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trHeight w:val="25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30,52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trHeight w:val="25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30,52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B0DEC">
        <w:trPr>
          <w:trHeight w:val="25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30,52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B0DEC">
        <w:trPr>
          <w:trHeight w:val="26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36807" w:rsidRDefault="00A36807" w:rsidP="00A36807"/>
    <w:p w:rsidR="00000E6E" w:rsidRDefault="00000E6E" w:rsidP="00A36807"/>
    <w:tbl>
      <w:tblPr>
        <w:tblW w:w="13655" w:type="dxa"/>
        <w:tblInd w:w="100" w:type="dxa"/>
        <w:tblLook w:val="0000" w:firstRow="0" w:lastRow="0" w:firstColumn="0" w:lastColumn="0" w:noHBand="0" w:noVBand="0"/>
      </w:tblPr>
      <w:tblGrid>
        <w:gridCol w:w="689"/>
        <w:gridCol w:w="764"/>
        <w:gridCol w:w="278"/>
        <w:gridCol w:w="802"/>
        <w:gridCol w:w="254"/>
        <w:gridCol w:w="18"/>
        <w:gridCol w:w="808"/>
        <w:gridCol w:w="257"/>
        <w:gridCol w:w="15"/>
        <w:gridCol w:w="808"/>
        <w:gridCol w:w="261"/>
        <w:gridCol w:w="11"/>
        <w:gridCol w:w="808"/>
        <w:gridCol w:w="345"/>
        <w:gridCol w:w="995"/>
        <w:gridCol w:w="272"/>
        <w:gridCol w:w="667"/>
        <w:gridCol w:w="272"/>
        <w:gridCol w:w="11"/>
        <w:gridCol w:w="751"/>
        <w:gridCol w:w="344"/>
        <w:gridCol w:w="11"/>
        <w:gridCol w:w="763"/>
        <w:gridCol w:w="276"/>
        <w:gridCol w:w="11"/>
        <w:gridCol w:w="755"/>
        <w:gridCol w:w="272"/>
        <w:gridCol w:w="11"/>
        <w:gridCol w:w="778"/>
        <w:gridCol w:w="261"/>
        <w:gridCol w:w="11"/>
        <w:gridCol w:w="803"/>
        <w:gridCol w:w="240"/>
        <w:gridCol w:w="33"/>
      </w:tblGrid>
      <w:tr w:rsidR="00A36807" w:rsidRPr="00A36807" w:rsidTr="00A36807">
        <w:trPr>
          <w:gridAfter w:val="1"/>
          <w:wAfter w:w="33" w:type="dxa"/>
          <w:trHeight w:val="250"/>
        </w:trPr>
        <w:tc>
          <w:tcPr>
            <w:tcW w:w="1362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6E" w:rsidRDefault="00000E6E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 xml:space="preserve">Жилая застройка </w:t>
            </w:r>
            <w:r w:rsidR="00014F70">
              <w:rPr>
                <w:rFonts w:ascii="Arial" w:hAnsi="Arial" w:cs="Arial"/>
                <w:sz w:val="20"/>
                <w:szCs w:val="20"/>
              </w:rPr>
              <w:t>9</w:t>
            </w:r>
            <w:r w:rsidRPr="00A36807">
              <w:rPr>
                <w:rFonts w:ascii="Arial" w:hAnsi="Arial" w:cs="Arial"/>
                <w:sz w:val="20"/>
                <w:szCs w:val="20"/>
              </w:rPr>
              <w:t>-этажных домов в городе Краснодар по ул</w:t>
            </w:r>
            <w:r w:rsidR="00383F77" w:rsidRPr="00383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6807">
              <w:rPr>
                <w:rFonts w:ascii="Arial" w:hAnsi="Arial" w:cs="Arial"/>
                <w:sz w:val="20"/>
                <w:szCs w:val="20"/>
              </w:rPr>
              <w:t>.Красных Партизан, 1/3(</w:t>
            </w:r>
            <w:r w:rsidR="00383F77" w:rsidRPr="00383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6807">
              <w:rPr>
                <w:rFonts w:ascii="Arial" w:hAnsi="Arial" w:cs="Arial"/>
                <w:sz w:val="20"/>
                <w:szCs w:val="20"/>
              </w:rPr>
              <w:t>Прикубанский округ) Литер 2</w:t>
            </w:r>
          </w:p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807" w:rsidRPr="00A36807" w:rsidTr="00A36807">
        <w:trPr>
          <w:trHeight w:val="26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A36807">
        <w:trPr>
          <w:trHeight w:val="250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725E3A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</w:t>
            </w:r>
            <w:r w:rsidR="00725E3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37,39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A36807">
        <w:trPr>
          <w:trHeight w:val="2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A36807">
        <w:trPr>
          <w:trHeight w:val="26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A36807">
        <w:trPr>
          <w:trHeight w:val="250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725E3A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</w:t>
            </w:r>
            <w:r w:rsidR="00725E3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37,39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A36807">
        <w:trPr>
          <w:trHeight w:val="2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725E3A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</w:t>
            </w:r>
            <w:r w:rsidR="00725E3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A36807">
        <w:trPr>
          <w:trHeight w:val="26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A36807">
        <w:trPr>
          <w:trHeight w:val="250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725E3A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</w:t>
            </w:r>
            <w:r w:rsidR="00725E3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37,39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A36807">
        <w:trPr>
          <w:trHeight w:val="2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A36807">
        <w:trPr>
          <w:trHeight w:val="26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A36807">
        <w:trPr>
          <w:trHeight w:val="250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725E3A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</w:t>
            </w:r>
            <w:r w:rsidR="00725E3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37,39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A36807">
        <w:trPr>
          <w:trHeight w:val="2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A36807">
        <w:trPr>
          <w:trHeight w:val="26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A36807">
        <w:trPr>
          <w:trHeight w:val="250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725E3A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</w:t>
            </w:r>
            <w:r w:rsidR="00725E3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37,39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A36807">
        <w:trPr>
          <w:trHeight w:val="2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A36807">
        <w:trPr>
          <w:trHeight w:val="26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A36807">
        <w:trPr>
          <w:trHeight w:val="250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725E3A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</w:t>
            </w:r>
            <w:r w:rsidR="00725E3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37,39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A36807">
        <w:trPr>
          <w:trHeight w:val="2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A36807">
        <w:trPr>
          <w:trHeight w:val="26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A36807">
        <w:trPr>
          <w:trHeight w:val="250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28,13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725E3A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</w:t>
            </w:r>
            <w:r w:rsidR="00725E3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37,39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A36807">
        <w:trPr>
          <w:trHeight w:val="2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A36807">
        <w:trPr>
          <w:gridAfter w:val="4"/>
          <w:wAfter w:w="1087" w:type="dxa"/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2комн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A36807">
        <w:trPr>
          <w:gridAfter w:val="3"/>
          <w:wAfter w:w="1076" w:type="dxa"/>
          <w:trHeight w:val="2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47,91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38,29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58,30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37,59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33,94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725E3A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</w:t>
            </w:r>
            <w:r w:rsidR="00725E3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37,39</w:t>
            </w:r>
          </w:p>
        </w:tc>
      </w:tr>
      <w:tr w:rsidR="00A36807" w:rsidRPr="00A36807" w:rsidTr="00A36807">
        <w:trPr>
          <w:gridAfter w:val="3"/>
          <w:wAfter w:w="1076" w:type="dxa"/>
          <w:trHeight w:val="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23,58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10,66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31,95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27,48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15,62</w:t>
            </w:r>
          </w:p>
        </w:tc>
      </w:tr>
    </w:tbl>
    <w:p w:rsidR="00A36807" w:rsidRPr="00A36807" w:rsidRDefault="00A36807" w:rsidP="00A36807"/>
    <w:tbl>
      <w:tblPr>
        <w:tblW w:w="14573" w:type="dxa"/>
        <w:tblInd w:w="175" w:type="dxa"/>
        <w:tblLook w:val="0000" w:firstRow="0" w:lastRow="0" w:firstColumn="0" w:lastColumn="0" w:noHBand="0" w:noVBand="0"/>
      </w:tblPr>
      <w:tblGrid>
        <w:gridCol w:w="23"/>
        <w:gridCol w:w="851"/>
        <w:gridCol w:w="80"/>
        <w:gridCol w:w="854"/>
        <w:gridCol w:w="157"/>
        <w:gridCol w:w="104"/>
        <w:gridCol w:w="907"/>
        <w:gridCol w:w="21"/>
        <w:gridCol w:w="261"/>
        <w:gridCol w:w="729"/>
        <w:gridCol w:w="199"/>
        <w:gridCol w:w="261"/>
        <w:gridCol w:w="551"/>
        <w:gridCol w:w="377"/>
        <w:gridCol w:w="261"/>
        <w:gridCol w:w="373"/>
        <w:gridCol w:w="555"/>
        <w:gridCol w:w="261"/>
        <w:gridCol w:w="195"/>
        <w:gridCol w:w="733"/>
        <w:gridCol w:w="261"/>
        <w:gridCol w:w="17"/>
        <w:gridCol w:w="911"/>
        <w:gridCol w:w="100"/>
        <w:gridCol w:w="161"/>
        <w:gridCol w:w="850"/>
        <w:gridCol w:w="78"/>
        <w:gridCol w:w="261"/>
        <w:gridCol w:w="791"/>
        <w:gridCol w:w="137"/>
        <w:gridCol w:w="261"/>
        <w:gridCol w:w="732"/>
        <w:gridCol w:w="196"/>
        <w:gridCol w:w="261"/>
        <w:gridCol w:w="673"/>
        <w:gridCol w:w="255"/>
        <w:gridCol w:w="261"/>
        <w:gridCol w:w="614"/>
      </w:tblGrid>
      <w:tr w:rsidR="00A36807" w:rsidRPr="00A36807" w:rsidTr="00725E3A">
        <w:trPr>
          <w:gridAfter w:val="1"/>
          <w:wAfter w:w="614" w:type="dxa"/>
          <w:trHeight w:val="250"/>
        </w:trPr>
        <w:tc>
          <w:tcPr>
            <w:tcW w:w="13959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807" w:rsidRDefault="00A36807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45BD" w:rsidRDefault="003245BD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 xml:space="preserve">Жилая застройка </w:t>
            </w:r>
            <w:r w:rsidR="00014F70">
              <w:rPr>
                <w:rFonts w:ascii="Arial" w:hAnsi="Arial" w:cs="Arial"/>
                <w:sz w:val="20"/>
                <w:szCs w:val="20"/>
              </w:rPr>
              <w:t>9</w:t>
            </w:r>
            <w:r w:rsidRPr="00A36807">
              <w:rPr>
                <w:rFonts w:ascii="Arial" w:hAnsi="Arial" w:cs="Arial"/>
                <w:sz w:val="20"/>
                <w:szCs w:val="20"/>
              </w:rPr>
              <w:t>-этажных домов в городе Краснодар по ул.</w:t>
            </w:r>
            <w:r w:rsidR="00383F77" w:rsidRPr="00383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6807">
              <w:rPr>
                <w:rFonts w:ascii="Arial" w:hAnsi="Arial" w:cs="Arial"/>
                <w:sz w:val="20"/>
                <w:szCs w:val="20"/>
              </w:rPr>
              <w:t>Красных Партизан, 1/3(</w:t>
            </w:r>
            <w:r w:rsidR="00383F77" w:rsidRPr="00383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6807">
              <w:rPr>
                <w:rFonts w:ascii="Arial" w:hAnsi="Arial" w:cs="Arial"/>
                <w:sz w:val="20"/>
                <w:szCs w:val="20"/>
              </w:rPr>
              <w:t>Прикубанский округ) Литер 3</w:t>
            </w:r>
          </w:p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807" w:rsidRPr="00A36807" w:rsidTr="00725E3A">
        <w:trPr>
          <w:gridAfter w:val="1"/>
          <w:wAfter w:w="614" w:type="dxa"/>
          <w:trHeight w:val="260"/>
        </w:trPr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1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25E3A">
        <w:trPr>
          <w:gridAfter w:val="1"/>
          <w:wAfter w:w="614" w:type="dxa"/>
          <w:trHeight w:val="2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88,37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29,90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34,15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1"/>
          <w:wAfter w:w="614" w:type="dxa"/>
          <w:trHeight w:val="260"/>
        </w:trPr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22,89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1"/>
          <w:wAfter w:w="614" w:type="dxa"/>
          <w:trHeight w:val="260"/>
        </w:trPr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1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25E3A">
        <w:trPr>
          <w:gridAfter w:val="1"/>
          <w:wAfter w:w="614" w:type="dxa"/>
          <w:trHeight w:val="2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88,37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29,90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34,15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1"/>
          <w:wAfter w:w="614" w:type="dxa"/>
          <w:trHeight w:val="260"/>
        </w:trPr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22,89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1"/>
          <w:wAfter w:w="614" w:type="dxa"/>
          <w:trHeight w:val="260"/>
        </w:trPr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1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25E3A">
        <w:trPr>
          <w:gridAfter w:val="1"/>
          <w:wAfter w:w="614" w:type="dxa"/>
          <w:trHeight w:val="2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88,37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29,90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34,15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1"/>
          <w:wAfter w:w="614" w:type="dxa"/>
          <w:trHeight w:val="260"/>
        </w:trPr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22,89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1"/>
          <w:wAfter w:w="614" w:type="dxa"/>
          <w:trHeight w:val="260"/>
        </w:trPr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1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25E3A">
        <w:trPr>
          <w:gridAfter w:val="1"/>
          <w:wAfter w:w="614" w:type="dxa"/>
          <w:trHeight w:val="2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88,37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29,90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34,15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1"/>
          <w:wAfter w:w="614" w:type="dxa"/>
          <w:trHeight w:val="260"/>
        </w:trPr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22,89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1"/>
          <w:wAfter w:w="614" w:type="dxa"/>
          <w:trHeight w:val="260"/>
        </w:trPr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1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25E3A">
        <w:trPr>
          <w:gridAfter w:val="1"/>
          <w:wAfter w:w="614" w:type="dxa"/>
          <w:trHeight w:val="2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88,37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29,90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34,15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1"/>
          <w:wAfter w:w="614" w:type="dxa"/>
          <w:trHeight w:val="260"/>
        </w:trPr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22,89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1"/>
          <w:wAfter w:w="614" w:type="dxa"/>
          <w:trHeight w:val="260"/>
        </w:trPr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1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25E3A">
        <w:trPr>
          <w:gridAfter w:val="1"/>
          <w:wAfter w:w="614" w:type="dxa"/>
          <w:trHeight w:val="2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88,37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29,90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34,15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1"/>
          <w:wAfter w:w="614" w:type="dxa"/>
          <w:trHeight w:val="260"/>
        </w:trPr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22,89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1"/>
          <w:wAfter w:w="614" w:type="dxa"/>
          <w:trHeight w:val="260"/>
        </w:trPr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2 комн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1комн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25E3A">
        <w:trPr>
          <w:gridAfter w:val="1"/>
          <w:wAfter w:w="614" w:type="dxa"/>
          <w:trHeight w:val="2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88,37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57,83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33,26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37,85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1"/>
          <w:wAfter w:w="614" w:type="dxa"/>
          <w:trHeight w:val="260"/>
        </w:trPr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30,87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22,69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20"/>
          <w:wAfter w:w="7748" w:type="dxa"/>
          <w:trHeight w:val="260"/>
        </w:trPr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3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1 комн</w:t>
            </w:r>
          </w:p>
        </w:tc>
      </w:tr>
      <w:tr w:rsidR="00A36807" w:rsidRPr="00A36807" w:rsidTr="00725E3A">
        <w:trPr>
          <w:gridAfter w:val="20"/>
          <w:wAfter w:w="7748" w:type="dxa"/>
          <w:trHeight w:val="2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общ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27,88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725E3A" w:rsidP="00A3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88,37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44,19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39,66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6807" w:rsidRPr="00A36807" w:rsidTr="00725E3A">
        <w:trPr>
          <w:gridAfter w:val="20"/>
          <w:wAfter w:w="7748" w:type="dxa"/>
          <w:trHeight w:val="260"/>
        </w:trPr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20"/>
                <w:szCs w:val="20"/>
              </w:rPr>
            </w:pPr>
            <w:r w:rsidRPr="00A36807">
              <w:rPr>
                <w:rFonts w:ascii="Arial" w:hAnsi="Arial" w:cs="Arial"/>
                <w:sz w:val="20"/>
                <w:szCs w:val="20"/>
              </w:rPr>
              <w:t>жил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13,55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21,44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6807" w:rsidRPr="00A36807" w:rsidRDefault="00A36807" w:rsidP="00A36807">
            <w:pPr>
              <w:rPr>
                <w:rFonts w:ascii="Arial" w:hAnsi="Arial" w:cs="Arial"/>
                <w:sz w:val="18"/>
                <w:szCs w:val="18"/>
              </w:rPr>
            </w:pPr>
            <w:r w:rsidRPr="00A36807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6807" w:rsidRPr="00A36807" w:rsidRDefault="00A36807" w:rsidP="00A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8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145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D20" w:rsidRDefault="00AB5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64C" w:rsidRDefault="0008564C" w:rsidP="00014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Нежилые помещения </w:t>
            </w:r>
            <w:r w:rsidR="00014F7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-этажных домов в городе Краснодар по ул. Красных партизан,1/3(Прикубанский округ) литер 1, Подъезд1</w:t>
            </w: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</w:tr>
      <w:tr w:rsidR="00725E3A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E3A" w:rsidRDefault="007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этаж</w:t>
            </w:r>
          </w:p>
        </w:tc>
        <w:tc>
          <w:tcPr>
            <w:tcW w:w="12489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25E3A" w:rsidRDefault="007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№1</w:t>
            </w:r>
          </w:p>
          <w:p w:rsidR="00725E3A" w:rsidRDefault="00725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3A" w:rsidRDefault="00725E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E3A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E3A" w:rsidRDefault="007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9" w:type="dxa"/>
            <w:gridSpan w:val="2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3A" w:rsidRDefault="00725E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248,42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3A" w:rsidRDefault="00725E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3A" w:rsidRDefault="00725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E3A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725E3A" w:rsidRPr="00A96959" w:rsidRDefault="00725E3A" w:rsidP="00725E3A">
            <w:r w:rsidRPr="00A96959">
              <w:t>цоколь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A96959" w:rsidRDefault="00725E3A" w:rsidP="00725E3A">
            <w:r w:rsidRPr="00A96959">
              <w:t>Офис №2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A96959" w:rsidRDefault="00725E3A" w:rsidP="00725E3A">
            <w:r w:rsidRPr="00A96959">
              <w:t>Офис №3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A96959" w:rsidRDefault="00725E3A" w:rsidP="00725E3A">
            <w:r w:rsidRPr="00A96959">
              <w:t>Офис №4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A96959" w:rsidRDefault="00725E3A" w:rsidP="00725E3A">
            <w:r w:rsidRPr="00A96959">
              <w:t>Офис №5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A96959" w:rsidRDefault="00725E3A" w:rsidP="00725E3A">
            <w:r w:rsidRPr="00A96959">
              <w:t>Офис №6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A96959" w:rsidRDefault="00725E3A" w:rsidP="00725E3A">
            <w:r w:rsidRPr="00A96959">
              <w:t>Офис №7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A96959" w:rsidRDefault="00725E3A" w:rsidP="00725E3A">
            <w:r w:rsidRPr="00A96959">
              <w:t>Офис №8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A96959" w:rsidRDefault="00725E3A" w:rsidP="00725E3A">
            <w:r w:rsidRPr="00A96959">
              <w:t>Офис №9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A96959" w:rsidRDefault="00725E3A" w:rsidP="00725E3A">
            <w:r w:rsidRPr="00A96959">
              <w:t>Офис №10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A96959" w:rsidRDefault="00725E3A" w:rsidP="00725E3A">
            <w:r w:rsidRPr="00A96959">
              <w:t>Офис №11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A96959" w:rsidRDefault="00725E3A" w:rsidP="00725E3A">
            <w:r w:rsidRPr="00A96959">
              <w:t>Офис №12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A96959" w:rsidRDefault="00725E3A" w:rsidP="00725E3A">
            <w:r w:rsidRPr="00A96959">
              <w:t>Офис №13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725E3A" w:rsidRPr="00A96959" w:rsidRDefault="00725E3A" w:rsidP="00725E3A">
            <w:r w:rsidRPr="00A96959">
              <w:t>Офис №14</w:t>
            </w:r>
          </w:p>
        </w:tc>
      </w:tr>
      <w:tr w:rsidR="00725E3A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A96959" w:rsidRDefault="00725E3A" w:rsidP="00725E3A"/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>
            <w:r w:rsidRPr="00A96959">
              <w:t>27,26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>
            <w:r w:rsidRPr="00A96959">
              <w:t>16,66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>
            <w:r w:rsidRPr="00A96959">
              <w:t>41,92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>
            <w:r w:rsidRPr="00A96959">
              <w:t>30,21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>
            <w:r w:rsidRPr="00A96959">
              <w:t>39,22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>
            <w:r w:rsidRPr="00A96959">
              <w:t>18,60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>
            <w:r w:rsidRPr="00A96959">
              <w:t>39,04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>
            <w:r w:rsidRPr="00A96959">
              <w:t>24,56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>
            <w:r w:rsidRPr="00A96959">
              <w:t>17,64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>
            <w:r w:rsidRPr="00A96959">
              <w:t>28,40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>
            <w:r w:rsidRPr="00A96959">
              <w:t>12,18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>
            <w:r w:rsidRPr="00A96959">
              <w:t>27,29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5E3A" w:rsidRPr="00A96959" w:rsidRDefault="00725E3A" w:rsidP="00725E3A">
            <w:r w:rsidRPr="00A96959">
              <w:t>23,20</w:t>
            </w:r>
          </w:p>
        </w:tc>
      </w:tr>
      <w:tr w:rsidR="00725E3A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A96959" w:rsidRDefault="00725E3A" w:rsidP="00725E3A"/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/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/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/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/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/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/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/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/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/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/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/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A96959" w:rsidRDefault="00725E3A" w:rsidP="00725E3A"/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5E3A" w:rsidRDefault="00725E3A" w:rsidP="00725E3A"/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145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64C" w:rsidRDefault="0008564C" w:rsidP="00014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Нежилые помещения </w:t>
            </w:r>
            <w:r w:rsidR="00014F7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-этажных домов в городе Краснодар по ул. Красных партизан,1/3(Прикубанский округ) литер 1, Подъезд2</w:t>
            </w: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цоколь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№1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№2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№3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№4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№5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№6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№7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№8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№9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№10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№11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№12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№13</w:t>
            </w: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19,71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14,02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12,18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34,46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23,08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 w:rsidP="00EF03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F037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F037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38,78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24,26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37,62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28,77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30,66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30,22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13,58</w:t>
            </w: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145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BB0" w:rsidRDefault="00037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64C" w:rsidRDefault="0008564C" w:rsidP="00014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Нежилые помещения </w:t>
            </w:r>
            <w:r w:rsidR="00014F7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-этажных домов в городе Краснодар по ул. Красных партизан,1/3(Прикубанский округ) литер 2</w:t>
            </w: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</w:tr>
      <w:tr w:rsidR="00725E3A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725E3A" w:rsidRPr="00351A06" w:rsidRDefault="00725E3A" w:rsidP="00725E3A">
            <w:r w:rsidRPr="00351A06">
              <w:t>цоколь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351A06" w:rsidRDefault="00725E3A" w:rsidP="00725E3A">
            <w:r w:rsidRPr="00351A06">
              <w:t>Офис №1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351A06" w:rsidRDefault="00725E3A" w:rsidP="00725E3A">
            <w:r w:rsidRPr="00351A06">
              <w:t>Офис №2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351A06" w:rsidRDefault="00725E3A" w:rsidP="00725E3A">
            <w:r w:rsidRPr="00351A06">
              <w:t>Офис №3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351A06" w:rsidRDefault="00725E3A" w:rsidP="00725E3A">
            <w:r w:rsidRPr="00351A06">
              <w:t>Офис №4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351A06" w:rsidRDefault="00725E3A" w:rsidP="00725E3A">
            <w:r w:rsidRPr="00351A06">
              <w:t>Офис №5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351A06" w:rsidRDefault="00725E3A" w:rsidP="00725E3A">
            <w:r w:rsidRPr="00351A06">
              <w:t>Офис №6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351A06" w:rsidRDefault="00725E3A" w:rsidP="00725E3A">
            <w:r w:rsidRPr="00351A06">
              <w:t>Офис №7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351A06" w:rsidRDefault="00725E3A" w:rsidP="00725E3A">
            <w:r w:rsidRPr="00351A06">
              <w:t>Офис №8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351A06" w:rsidRDefault="00725E3A" w:rsidP="00725E3A">
            <w:r w:rsidRPr="00351A06">
              <w:t>Офис №9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351A06" w:rsidRDefault="00725E3A" w:rsidP="00725E3A">
            <w:r w:rsidRPr="00351A06">
              <w:t>Офис №10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351A06" w:rsidRDefault="00725E3A" w:rsidP="00725E3A">
            <w:r w:rsidRPr="00351A06">
              <w:t>Офис №11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725E3A" w:rsidRPr="00351A06" w:rsidRDefault="00725E3A" w:rsidP="00725E3A">
            <w:r w:rsidRPr="00351A06">
              <w:t>Офис №12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3A" w:rsidRDefault="00725E3A" w:rsidP="00725E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E3A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351A06" w:rsidRDefault="00725E3A" w:rsidP="00725E3A"/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>
            <w:r w:rsidRPr="00351A06">
              <w:t>14,02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>
            <w:r w:rsidRPr="00351A06">
              <w:t>12,18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>
            <w:r w:rsidRPr="00351A06">
              <w:t>39,11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>
            <w:r w:rsidRPr="00351A06">
              <w:t>23,08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>
            <w:r w:rsidRPr="00351A06">
              <w:t>37,18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>
            <w:r w:rsidRPr="00351A06">
              <w:t>38,78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>
            <w:r w:rsidRPr="00351A06">
              <w:t>24,26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>
            <w:r w:rsidRPr="00351A06">
              <w:t>37,62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>
            <w:r w:rsidRPr="00351A06">
              <w:t>28,77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>
            <w:r w:rsidRPr="00351A06">
              <w:t>30,66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>
            <w:r w:rsidRPr="00351A06">
              <w:t>30,22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5E3A" w:rsidRPr="00351A06" w:rsidRDefault="00725E3A" w:rsidP="00725E3A">
            <w:r w:rsidRPr="00351A06">
              <w:t>13,58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3A" w:rsidRDefault="00725E3A" w:rsidP="00725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E3A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5E3A" w:rsidRPr="00351A06" w:rsidRDefault="00725E3A" w:rsidP="00725E3A"/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/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/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/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/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/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/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/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/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/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/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5E3A" w:rsidRPr="00351A06" w:rsidRDefault="00725E3A" w:rsidP="00725E3A"/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5E3A" w:rsidRDefault="00725E3A" w:rsidP="00725E3A"/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3A" w:rsidRDefault="00725E3A" w:rsidP="00725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145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64C" w:rsidRDefault="0008564C" w:rsidP="00014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Нежилые помещения </w:t>
            </w:r>
            <w:r w:rsidR="00014F7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-этажных домов в городе Краснодар по ул. Красных партизан,1/3(Прикубанский округ) литер 3</w:t>
            </w: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sz w:val="20"/>
                <w:szCs w:val="20"/>
              </w:rPr>
            </w:pPr>
          </w:p>
        </w:tc>
      </w:tr>
      <w:tr w:rsidR="00725E3A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E3A" w:rsidRDefault="007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этаж</w:t>
            </w:r>
          </w:p>
        </w:tc>
        <w:tc>
          <w:tcPr>
            <w:tcW w:w="1361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25E3A" w:rsidRDefault="007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№1</w:t>
            </w:r>
          </w:p>
          <w:p w:rsidR="00725E3A" w:rsidRDefault="00725E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E3A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E3A" w:rsidRDefault="007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9" w:type="dxa"/>
            <w:gridSpan w:val="3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3A" w:rsidRDefault="00725E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253,12</w:t>
            </w:r>
          </w:p>
        </w:tc>
      </w:tr>
      <w:tr w:rsidR="00725E3A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5E3A" w:rsidRDefault="007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9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3A" w:rsidRDefault="00725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цоколь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№1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№2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№3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№4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№5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№6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№7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№8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№9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№10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№11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№12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 №13</w:t>
            </w: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34,16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27,26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16,66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41,92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30,21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39,22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18,60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39,04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24,56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17,64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28,40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12,18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27,29</w:t>
            </w:r>
          </w:p>
        </w:tc>
      </w:tr>
      <w:tr w:rsidR="0008564C" w:rsidTr="00725E3A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0"/>
        </w:trPr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4C" w:rsidRDefault="00085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8564C" w:rsidRPr="00207FFC" w:rsidRDefault="0008564C" w:rsidP="00B30119"/>
    <w:sectPr w:rsidR="0008564C" w:rsidRPr="00207FFC" w:rsidSect="00F415D4">
      <w:headerReference w:type="default" r:id="rId10"/>
      <w:pgSz w:w="16838" w:h="11906" w:orient="landscape"/>
      <w:pgMar w:top="843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1C" w:rsidRDefault="00C64B1C">
      <w:r>
        <w:separator/>
      </w:r>
    </w:p>
  </w:endnote>
  <w:endnote w:type="continuationSeparator" w:id="0">
    <w:p w:rsidR="00C64B1C" w:rsidRDefault="00C6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1C" w:rsidRDefault="00C64B1C">
      <w:r>
        <w:separator/>
      </w:r>
    </w:p>
  </w:footnote>
  <w:footnote w:type="continuationSeparator" w:id="0">
    <w:p w:rsidR="00C64B1C" w:rsidRDefault="00C6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04" w:rsidRDefault="00834F04" w:rsidP="002E61C4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2D41">
      <w:rPr>
        <w:rStyle w:val="a9"/>
        <w:noProof/>
      </w:rPr>
      <w:t>12</w:t>
    </w:r>
    <w:r>
      <w:rPr>
        <w:rStyle w:val="a9"/>
      </w:rPr>
      <w:fldChar w:fldCharType="end"/>
    </w:r>
  </w:p>
  <w:p w:rsidR="00834F04" w:rsidRDefault="00834F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431A"/>
    <w:multiLevelType w:val="multilevel"/>
    <w:tmpl w:val="5B4014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90" w:hanging="45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1">
    <w:nsid w:val="41CE38C5"/>
    <w:multiLevelType w:val="hybridMultilevel"/>
    <w:tmpl w:val="15C6A9F6"/>
    <w:lvl w:ilvl="0" w:tplc="E5DA6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BC0D88"/>
    <w:multiLevelType w:val="hybridMultilevel"/>
    <w:tmpl w:val="B812317E"/>
    <w:lvl w:ilvl="0" w:tplc="E5DA6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79"/>
    <w:rsid w:val="00000E6E"/>
    <w:rsid w:val="0000101F"/>
    <w:rsid w:val="0000268F"/>
    <w:rsid w:val="0000719A"/>
    <w:rsid w:val="00007572"/>
    <w:rsid w:val="00011934"/>
    <w:rsid w:val="00014F70"/>
    <w:rsid w:val="000222B8"/>
    <w:rsid w:val="00022DA2"/>
    <w:rsid w:val="000262F9"/>
    <w:rsid w:val="00036100"/>
    <w:rsid w:val="00037BB0"/>
    <w:rsid w:val="00041CCC"/>
    <w:rsid w:val="00042A16"/>
    <w:rsid w:val="00052937"/>
    <w:rsid w:val="00060043"/>
    <w:rsid w:val="00060574"/>
    <w:rsid w:val="000614B2"/>
    <w:rsid w:val="00062D29"/>
    <w:rsid w:val="000635C9"/>
    <w:rsid w:val="000654E4"/>
    <w:rsid w:val="000661A0"/>
    <w:rsid w:val="000731C2"/>
    <w:rsid w:val="0007690E"/>
    <w:rsid w:val="0008030C"/>
    <w:rsid w:val="00081EEF"/>
    <w:rsid w:val="0008564C"/>
    <w:rsid w:val="000863D7"/>
    <w:rsid w:val="000878DA"/>
    <w:rsid w:val="00093A23"/>
    <w:rsid w:val="00095324"/>
    <w:rsid w:val="000A1ED4"/>
    <w:rsid w:val="000A4D21"/>
    <w:rsid w:val="000A6D7E"/>
    <w:rsid w:val="000A7860"/>
    <w:rsid w:val="000B0371"/>
    <w:rsid w:val="000B0A50"/>
    <w:rsid w:val="000B0B18"/>
    <w:rsid w:val="000B0E02"/>
    <w:rsid w:val="000B41D9"/>
    <w:rsid w:val="000B7013"/>
    <w:rsid w:val="000C0C11"/>
    <w:rsid w:val="000C0EE2"/>
    <w:rsid w:val="000C0F5B"/>
    <w:rsid w:val="000C6D09"/>
    <w:rsid w:val="000E5F8C"/>
    <w:rsid w:val="000E7EED"/>
    <w:rsid w:val="000F2141"/>
    <w:rsid w:val="000F22DA"/>
    <w:rsid w:val="000F435F"/>
    <w:rsid w:val="000F4EA1"/>
    <w:rsid w:val="000F5C04"/>
    <w:rsid w:val="000F732D"/>
    <w:rsid w:val="00105104"/>
    <w:rsid w:val="00112948"/>
    <w:rsid w:val="0011444C"/>
    <w:rsid w:val="00114698"/>
    <w:rsid w:val="0011485E"/>
    <w:rsid w:val="001154F3"/>
    <w:rsid w:val="001164D5"/>
    <w:rsid w:val="00117846"/>
    <w:rsid w:val="00120679"/>
    <w:rsid w:val="00125836"/>
    <w:rsid w:val="00137B3C"/>
    <w:rsid w:val="00140F91"/>
    <w:rsid w:val="001423E1"/>
    <w:rsid w:val="0015286D"/>
    <w:rsid w:val="00154293"/>
    <w:rsid w:val="001548EA"/>
    <w:rsid w:val="0016085D"/>
    <w:rsid w:val="001638D0"/>
    <w:rsid w:val="00163D97"/>
    <w:rsid w:val="001640BB"/>
    <w:rsid w:val="00166164"/>
    <w:rsid w:val="00175CE3"/>
    <w:rsid w:val="00182E22"/>
    <w:rsid w:val="0018497F"/>
    <w:rsid w:val="001913F3"/>
    <w:rsid w:val="001A09F0"/>
    <w:rsid w:val="001A36A8"/>
    <w:rsid w:val="001A3AA8"/>
    <w:rsid w:val="001A3CF1"/>
    <w:rsid w:val="001A49DF"/>
    <w:rsid w:val="001A629A"/>
    <w:rsid w:val="001B12BA"/>
    <w:rsid w:val="001B1AAC"/>
    <w:rsid w:val="001B2942"/>
    <w:rsid w:val="001B4DE6"/>
    <w:rsid w:val="001B54B4"/>
    <w:rsid w:val="001B6A52"/>
    <w:rsid w:val="001C00A6"/>
    <w:rsid w:val="001C1405"/>
    <w:rsid w:val="001C70B6"/>
    <w:rsid w:val="001D0C43"/>
    <w:rsid w:val="001D768D"/>
    <w:rsid w:val="001E3F73"/>
    <w:rsid w:val="001E7A0C"/>
    <w:rsid w:val="001F018A"/>
    <w:rsid w:val="001F40EC"/>
    <w:rsid w:val="001F46FF"/>
    <w:rsid w:val="001F678C"/>
    <w:rsid w:val="001F7F84"/>
    <w:rsid w:val="00205FE6"/>
    <w:rsid w:val="0020795B"/>
    <w:rsid w:val="00207E48"/>
    <w:rsid w:val="00207FFC"/>
    <w:rsid w:val="00212821"/>
    <w:rsid w:val="00212B08"/>
    <w:rsid w:val="00230ECC"/>
    <w:rsid w:val="00231106"/>
    <w:rsid w:val="0023368F"/>
    <w:rsid w:val="00235E28"/>
    <w:rsid w:val="0023786F"/>
    <w:rsid w:val="0024004A"/>
    <w:rsid w:val="00241E91"/>
    <w:rsid w:val="002445BE"/>
    <w:rsid w:val="00245827"/>
    <w:rsid w:val="00246F2F"/>
    <w:rsid w:val="0024747E"/>
    <w:rsid w:val="00251AB8"/>
    <w:rsid w:val="00255FE0"/>
    <w:rsid w:val="00257F32"/>
    <w:rsid w:val="002634CC"/>
    <w:rsid w:val="00266D36"/>
    <w:rsid w:val="00270D94"/>
    <w:rsid w:val="00276A6D"/>
    <w:rsid w:val="00280C68"/>
    <w:rsid w:val="00282200"/>
    <w:rsid w:val="00285E09"/>
    <w:rsid w:val="002871FB"/>
    <w:rsid w:val="0029047E"/>
    <w:rsid w:val="00292160"/>
    <w:rsid w:val="00293B9B"/>
    <w:rsid w:val="00296C0F"/>
    <w:rsid w:val="002A7C78"/>
    <w:rsid w:val="002B2DDB"/>
    <w:rsid w:val="002B371E"/>
    <w:rsid w:val="002B37A5"/>
    <w:rsid w:val="002C0BB9"/>
    <w:rsid w:val="002C1A3D"/>
    <w:rsid w:val="002C64C4"/>
    <w:rsid w:val="002D02CE"/>
    <w:rsid w:val="002D120D"/>
    <w:rsid w:val="002D4623"/>
    <w:rsid w:val="002D6800"/>
    <w:rsid w:val="002D7FB7"/>
    <w:rsid w:val="002E4DD2"/>
    <w:rsid w:val="002E61C4"/>
    <w:rsid w:val="002F1D30"/>
    <w:rsid w:val="002F2066"/>
    <w:rsid w:val="002F207C"/>
    <w:rsid w:val="002F30E9"/>
    <w:rsid w:val="002F5979"/>
    <w:rsid w:val="002F6E91"/>
    <w:rsid w:val="003001CB"/>
    <w:rsid w:val="00305831"/>
    <w:rsid w:val="00306141"/>
    <w:rsid w:val="003066E7"/>
    <w:rsid w:val="00307911"/>
    <w:rsid w:val="00312158"/>
    <w:rsid w:val="00314C03"/>
    <w:rsid w:val="0031511F"/>
    <w:rsid w:val="00322809"/>
    <w:rsid w:val="00324287"/>
    <w:rsid w:val="003245BD"/>
    <w:rsid w:val="0032657F"/>
    <w:rsid w:val="00331D76"/>
    <w:rsid w:val="00340875"/>
    <w:rsid w:val="00341D8F"/>
    <w:rsid w:val="003425F5"/>
    <w:rsid w:val="00342F68"/>
    <w:rsid w:val="003471D2"/>
    <w:rsid w:val="0035201C"/>
    <w:rsid w:val="0035665C"/>
    <w:rsid w:val="0035665D"/>
    <w:rsid w:val="00356853"/>
    <w:rsid w:val="00356A9F"/>
    <w:rsid w:val="00367631"/>
    <w:rsid w:val="0037156E"/>
    <w:rsid w:val="00375607"/>
    <w:rsid w:val="00380860"/>
    <w:rsid w:val="0038198B"/>
    <w:rsid w:val="00382027"/>
    <w:rsid w:val="00383F77"/>
    <w:rsid w:val="00387F08"/>
    <w:rsid w:val="003950E1"/>
    <w:rsid w:val="00395B6D"/>
    <w:rsid w:val="00396022"/>
    <w:rsid w:val="003963E5"/>
    <w:rsid w:val="00396797"/>
    <w:rsid w:val="003A32F2"/>
    <w:rsid w:val="003A50E1"/>
    <w:rsid w:val="003A63B8"/>
    <w:rsid w:val="003B3D33"/>
    <w:rsid w:val="003B512B"/>
    <w:rsid w:val="003C4F90"/>
    <w:rsid w:val="003C5374"/>
    <w:rsid w:val="003D1D3D"/>
    <w:rsid w:val="003D1E8D"/>
    <w:rsid w:val="003D3B22"/>
    <w:rsid w:val="003D4277"/>
    <w:rsid w:val="003D44B7"/>
    <w:rsid w:val="003E07F8"/>
    <w:rsid w:val="003E3399"/>
    <w:rsid w:val="003E664D"/>
    <w:rsid w:val="003F0E29"/>
    <w:rsid w:val="003F1A7A"/>
    <w:rsid w:val="003F32FE"/>
    <w:rsid w:val="003F3998"/>
    <w:rsid w:val="003F77BD"/>
    <w:rsid w:val="00400745"/>
    <w:rsid w:val="00400CF8"/>
    <w:rsid w:val="00403156"/>
    <w:rsid w:val="00404290"/>
    <w:rsid w:val="00405FAD"/>
    <w:rsid w:val="00406DDF"/>
    <w:rsid w:val="004070B5"/>
    <w:rsid w:val="00410899"/>
    <w:rsid w:val="0042427A"/>
    <w:rsid w:val="004246E7"/>
    <w:rsid w:val="00432EED"/>
    <w:rsid w:val="004433CE"/>
    <w:rsid w:val="00444B8A"/>
    <w:rsid w:val="00447629"/>
    <w:rsid w:val="00450E96"/>
    <w:rsid w:val="004547F1"/>
    <w:rsid w:val="004723A1"/>
    <w:rsid w:val="00474FC6"/>
    <w:rsid w:val="00476F00"/>
    <w:rsid w:val="004812DF"/>
    <w:rsid w:val="004826AD"/>
    <w:rsid w:val="00486B3E"/>
    <w:rsid w:val="00486D9E"/>
    <w:rsid w:val="00491892"/>
    <w:rsid w:val="00495338"/>
    <w:rsid w:val="004A02A2"/>
    <w:rsid w:val="004A6A13"/>
    <w:rsid w:val="004B0D7B"/>
    <w:rsid w:val="004B3CC3"/>
    <w:rsid w:val="004C407E"/>
    <w:rsid w:val="004C7CC9"/>
    <w:rsid w:val="004D0786"/>
    <w:rsid w:val="004D3842"/>
    <w:rsid w:val="004D63C3"/>
    <w:rsid w:val="004D70E3"/>
    <w:rsid w:val="004E1473"/>
    <w:rsid w:val="004E222D"/>
    <w:rsid w:val="004F1176"/>
    <w:rsid w:val="00501909"/>
    <w:rsid w:val="00510060"/>
    <w:rsid w:val="00510757"/>
    <w:rsid w:val="00510CD6"/>
    <w:rsid w:val="0051279A"/>
    <w:rsid w:val="005200C0"/>
    <w:rsid w:val="005224E6"/>
    <w:rsid w:val="005308F2"/>
    <w:rsid w:val="00533474"/>
    <w:rsid w:val="00535F48"/>
    <w:rsid w:val="00536923"/>
    <w:rsid w:val="0054129C"/>
    <w:rsid w:val="005430F3"/>
    <w:rsid w:val="00543BD6"/>
    <w:rsid w:val="00545712"/>
    <w:rsid w:val="00545726"/>
    <w:rsid w:val="00545874"/>
    <w:rsid w:val="00546359"/>
    <w:rsid w:val="00550F41"/>
    <w:rsid w:val="00553FC3"/>
    <w:rsid w:val="00555391"/>
    <w:rsid w:val="005579E5"/>
    <w:rsid w:val="005611F5"/>
    <w:rsid w:val="0056480D"/>
    <w:rsid w:val="0056594C"/>
    <w:rsid w:val="00566E48"/>
    <w:rsid w:val="005708B2"/>
    <w:rsid w:val="00574BDA"/>
    <w:rsid w:val="00575638"/>
    <w:rsid w:val="0057596B"/>
    <w:rsid w:val="00582DEC"/>
    <w:rsid w:val="00586548"/>
    <w:rsid w:val="00586998"/>
    <w:rsid w:val="00586A6C"/>
    <w:rsid w:val="00591E45"/>
    <w:rsid w:val="00594B33"/>
    <w:rsid w:val="005A3B6A"/>
    <w:rsid w:val="005A606D"/>
    <w:rsid w:val="005B16EF"/>
    <w:rsid w:val="005B2188"/>
    <w:rsid w:val="005B2EC0"/>
    <w:rsid w:val="005B3CE9"/>
    <w:rsid w:val="005B571A"/>
    <w:rsid w:val="005B673C"/>
    <w:rsid w:val="005C01DD"/>
    <w:rsid w:val="005C0A88"/>
    <w:rsid w:val="005C2009"/>
    <w:rsid w:val="005C4E3C"/>
    <w:rsid w:val="005C6EC6"/>
    <w:rsid w:val="005D2F4E"/>
    <w:rsid w:val="005E4B75"/>
    <w:rsid w:val="005F6B86"/>
    <w:rsid w:val="005F731E"/>
    <w:rsid w:val="00611045"/>
    <w:rsid w:val="0063244C"/>
    <w:rsid w:val="00640024"/>
    <w:rsid w:val="0064043D"/>
    <w:rsid w:val="00653658"/>
    <w:rsid w:val="00653C2C"/>
    <w:rsid w:val="00654047"/>
    <w:rsid w:val="00654A76"/>
    <w:rsid w:val="00656AA8"/>
    <w:rsid w:val="00675C69"/>
    <w:rsid w:val="00693932"/>
    <w:rsid w:val="006A231E"/>
    <w:rsid w:val="006A3404"/>
    <w:rsid w:val="006A3B71"/>
    <w:rsid w:val="006A65D7"/>
    <w:rsid w:val="006B1D3A"/>
    <w:rsid w:val="006B3395"/>
    <w:rsid w:val="006B3CE5"/>
    <w:rsid w:val="006B3E7A"/>
    <w:rsid w:val="006B476A"/>
    <w:rsid w:val="006C06B1"/>
    <w:rsid w:val="006C2D41"/>
    <w:rsid w:val="006C542D"/>
    <w:rsid w:val="006C6904"/>
    <w:rsid w:val="006D36F6"/>
    <w:rsid w:val="006D46A9"/>
    <w:rsid w:val="006D5B41"/>
    <w:rsid w:val="006D6778"/>
    <w:rsid w:val="006E3BA6"/>
    <w:rsid w:val="006E4751"/>
    <w:rsid w:val="006E775C"/>
    <w:rsid w:val="006F0DD1"/>
    <w:rsid w:val="006F12D0"/>
    <w:rsid w:val="006F2C61"/>
    <w:rsid w:val="00701A8C"/>
    <w:rsid w:val="00702DFD"/>
    <w:rsid w:val="00703A87"/>
    <w:rsid w:val="0070522D"/>
    <w:rsid w:val="00705960"/>
    <w:rsid w:val="0070674A"/>
    <w:rsid w:val="00707C70"/>
    <w:rsid w:val="00712F38"/>
    <w:rsid w:val="0071346E"/>
    <w:rsid w:val="00721D15"/>
    <w:rsid w:val="007239EB"/>
    <w:rsid w:val="00725A47"/>
    <w:rsid w:val="00725E3A"/>
    <w:rsid w:val="0072676D"/>
    <w:rsid w:val="0072781D"/>
    <w:rsid w:val="00732AAA"/>
    <w:rsid w:val="0074119D"/>
    <w:rsid w:val="00742D30"/>
    <w:rsid w:val="00743BEA"/>
    <w:rsid w:val="007447D3"/>
    <w:rsid w:val="00744A37"/>
    <w:rsid w:val="0074675C"/>
    <w:rsid w:val="00750556"/>
    <w:rsid w:val="007553AC"/>
    <w:rsid w:val="007553E4"/>
    <w:rsid w:val="00757FCF"/>
    <w:rsid w:val="007623B7"/>
    <w:rsid w:val="00767F5C"/>
    <w:rsid w:val="00771691"/>
    <w:rsid w:val="007734A0"/>
    <w:rsid w:val="00775397"/>
    <w:rsid w:val="00775799"/>
    <w:rsid w:val="0078335D"/>
    <w:rsid w:val="00786A77"/>
    <w:rsid w:val="00790FA8"/>
    <w:rsid w:val="00793A1C"/>
    <w:rsid w:val="007941EF"/>
    <w:rsid w:val="00795C9B"/>
    <w:rsid w:val="007A60C3"/>
    <w:rsid w:val="007A776E"/>
    <w:rsid w:val="007A7F91"/>
    <w:rsid w:val="007B0DEC"/>
    <w:rsid w:val="007B11A2"/>
    <w:rsid w:val="007B3947"/>
    <w:rsid w:val="007B3E5A"/>
    <w:rsid w:val="007B7330"/>
    <w:rsid w:val="007B7424"/>
    <w:rsid w:val="007C5D88"/>
    <w:rsid w:val="007D6C35"/>
    <w:rsid w:val="007E0F7B"/>
    <w:rsid w:val="007E1790"/>
    <w:rsid w:val="007E4DBA"/>
    <w:rsid w:val="007E5788"/>
    <w:rsid w:val="007E718F"/>
    <w:rsid w:val="007E745B"/>
    <w:rsid w:val="007F174E"/>
    <w:rsid w:val="00806C62"/>
    <w:rsid w:val="008148AF"/>
    <w:rsid w:val="00816C0A"/>
    <w:rsid w:val="008200C2"/>
    <w:rsid w:val="008215DF"/>
    <w:rsid w:val="00821605"/>
    <w:rsid w:val="0082470C"/>
    <w:rsid w:val="00826F3D"/>
    <w:rsid w:val="008308C8"/>
    <w:rsid w:val="00834F04"/>
    <w:rsid w:val="00835591"/>
    <w:rsid w:val="00836F67"/>
    <w:rsid w:val="00842EF4"/>
    <w:rsid w:val="00843F44"/>
    <w:rsid w:val="00844480"/>
    <w:rsid w:val="008501FC"/>
    <w:rsid w:val="008525BE"/>
    <w:rsid w:val="008565C6"/>
    <w:rsid w:val="00860C5A"/>
    <w:rsid w:val="008641AE"/>
    <w:rsid w:val="00865BB9"/>
    <w:rsid w:val="00872537"/>
    <w:rsid w:val="00876050"/>
    <w:rsid w:val="0087707B"/>
    <w:rsid w:val="008818FB"/>
    <w:rsid w:val="00885240"/>
    <w:rsid w:val="008862FA"/>
    <w:rsid w:val="00891C0C"/>
    <w:rsid w:val="008925D2"/>
    <w:rsid w:val="008928A1"/>
    <w:rsid w:val="00895BC2"/>
    <w:rsid w:val="008971F4"/>
    <w:rsid w:val="00897D01"/>
    <w:rsid w:val="008A76B1"/>
    <w:rsid w:val="008B5C49"/>
    <w:rsid w:val="008C0454"/>
    <w:rsid w:val="008C4375"/>
    <w:rsid w:val="008C7403"/>
    <w:rsid w:val="008D437F"/>
    <w:rsid w:val="008E09BA"/>
    <w:rsid w:val="008E62F5"/>
    <w:rsid w:val="00900EA2"/>
    <w:rsid w:val="009114A8"/>
    <w:rsid w:val="009114AF"/>
    <w:rsid w:val="009129DD"/>
    <w:rsid w:val="009136CD"/>
    <w:rsid w:val="00923C12"/>
    <w:rsid w:val="009244AC"/>
    <w:rsid w:val="00930628"/>
    <w:rsid w:val="00933740"/>
    <w:rsid w:val="009405AE"/>
    <w:rsid w:val="009433DB"/>
    <w:rsid w:val="00950879"/>
    <w:rsid w:val="009560CE"/>
    <w:rsid w:val="00960648"/>
    <w:rsid w:val="009676FE"/>
    <w:rsid w:val="00981FA9"/>
    <w:rsid w:val="0098564B"/>
    <w:rsid w:val="009863A8"/>
    <w:rsid w:val="00990CD2"/>
    <w:rsid w:val="0099138A"/>
    <w:rsid w:val="009918D1"/>
    <w:rsid w:val="00994D51"/>
    <w:rsid w:val="00996FA0"/>
    <w:rsid w:val="009A4FA0"/>
    <w:rsid w:val="009A6DB8"/>
    <w:rsid w:val="009B0356"/>
    <w:rsid w:val="009B1920"/>
    <w:rsid w:val="009C0EE0"/>
    <w:rsid w:val="009C54A6"/>
    <w:rsid w:val="009D1045"/>
    <w:rsid w:val="009D3B4A"/>
    <w:rsid w:val="009D7A36"/>
    <w:rsid w:val="009D7CDF"/>
    <w:rsid w:val="009E2BDB"/>
    <w:rsid w:val="009E4E90"/>
    <w:rsid w:val="009F1407"/>
    <w:rsid w:val="009F382F"/>
    <w:rsid w:val="009F3B88"/>
    <w:rsid w:val="00A00B3D"/>
    <w:rsid w:val="00A1400D"/>
    <w:rsid w:val="00A204C6"/>
    <w:rsid w:val="00A21B65"/>
    <w:rsid w:val="00A25964"/>
    <w:rsid w:val="00A25E19"/>
    <w:rsid w:val="00A36807"/>
    <w:rsid w:val="00A453E2"/>
    <w:rsid w:val="00A5102C"/>
    <w:rsid w:val="00A5111C"/>
    <w:rsid w:val="00A5402E"/>
    <w:rsid w:val="00A5553E"/>
    <w:rsid w:val="00A6164F"/>
    <w:rsid w:val="00A708CB"/>
    <w:rsid w:val="00A75AE5"/>
    <w:rsid w:val="00A801A9"/>
    <w:rsid w:val="00A8646B"/>
    <w:rsid w:val="00A90F27"/>
    <w:rsid w:val="00A92057"/>
    <w:rsid w:val="00AB5556"/>
    <w:rsid w:val="00AB5D20"/>
    <w:rsid w:val="00AC0D18"/>
    <w:rsid w:val="00AC1C1F"/>
    <w:rsid w:val="00AC2085"/>
    <w:rsid w:val="00AC29DB"/>
    <w:rsid w:val="00AC7A7E"/>
    <w:rsid w:val="00AD4DED"/>
    <w:rsid w:val="00AE3ADF"/>
    <w:rsid w:val="00AE6F02"/>
    <w:rsid w:val="00AE7290"/>
    <w:rsid w:val="00AE76D8"/>
    <w:rsid w:val="00AF2E58"/>
    <w:rsid w:val="00AF4CEB"/>
    <w:rsid w:val="00AF597E"/>
    <w:rsid w:val="00B02ECF"/>
    <w:rsid w:val="00B05608"/>
    <w:rsid w:val="00B1626C"/>
    <w:rsid w:val="00B30119"/>
    <w:rsid w:val="00B4353C"/>
    <w:rsid w:val="00B53C87"/>
    <w:rsid w:val="00B5735D"/>
    <w:rsid w:val="00B6267E"/>
    <w:rsid w:val="00B7258F"/>
    <w:rsid w:val="00B72A00"/>
    <w:rsid w:val="00B74037"/>
    <w:rsid w:val="00B80353"/>
    <w:rsid w:val="00B81A71"/>
    <w:rsid w:val="00B86E73"/>
    <w:rsid w:val="00BC3199"/>
    <w:rsid w:val="00BC39DA"/>
    <w:rsid w:val="00BC4AC6"/>
    <w:rsid w:val="00BC66BC"/>
    <w:rsid w:val="00BE2073"/>
    <w:rsid w:val="00BE22A4"/>
    <w:rsid w:val="00BE2454"/>
    <w:rsid w:val="00BE2E45"/>
    <w:rsid w:val="00BE6012"/>
    <w:rsid w:val="00BF1A8D"/>
    <w:rsid w:val="00BF59AC"/>
    <w:rsid w:val="00C02167"/>
    <w:rsid w:val="00C069F0"/>
    <w:rsid w:val="00C10457"/>
    <w:rsid w:val="00C14BF3"/>
    <w:rsid w:val="00C17025"/>
    <w:rsid w:val="00C209F5"/>
    <w:rsid w:val="00C224D1"/>
    <w:rsid w:val="00C231DB"/>
    <w:rsid w:val="00C23DC6"/>
    <w:rsid w:val="00C243C2"/>
    <w:rsid w:val="00C32E32"/>
    <w:rsid w:val="00C334B1"/>
    <w:rsid w:val="00C345FA"/>
    <w:rsid w:val="00C36A70"/>
    <w:rsid w:val="00C3702D"/>
    <w:rsid w:val="00C40F7D"/>
    <w:rsid w:val="00C41488"/>
    <w:rsid w:val="00C47695"/>
    <w:rsid w:val="00C533CB"/>
    <w:rsid w:val="00C624E5"/>
    <w:rsid w:val="00C638C0"/>
    <w:rsid w:val="00C64A4C"/>
    <w:rsid w:val="00C64B1C"/>
    <w:rsid w:val="00C65C7D"/>
    <w:rsid w:val="00C66214"/>
    <w:rsid w:val="00C712CB"/>
    <w:rsid w:val="00C71BEA"/>
    <w:rsid w:val="00C75EF5"/>
    <w:rsid w:val="00C76634"/>
    <w:rsid w:val="00C77622"/>
    <w:rsid w:val="00C82DE7"/>
    <w:rsid w:val="00C9252A"/>
    <w:rsid w:val="00C93BC3"/>
    <w:rsid w:val="00CA107E"/>
    <w:rsid w:val="00CA338E"/>
    <w:rsid w:val="00CA4165"/>
    <w:rsid w:val="00CA536E"/>
    <w:rsid w:val="00CB08A7"/>
    <w:rsid w:val="00CB08C9"/>
    <w:rsid w:val="00CB1C80"/>
    <w:rsid w:val="00CB1E44"/>
    <w:rsid w:val="00CB780E"/>
    <w:rsid w:val="00CC0000"/>
    <w:rsid w:val="00CC60E2"/>
    <w:rsid w:val="00CC724D"/>
    <w:rsid w:val="00CD06D2"/>
    <w:rsid w:val="00CD0BAB"/>
    <w:rsid w:val="00CD63E0"/>
    <w:rsid w:val="00CD7761"/>
    <w:rsid w:val="00D0091B"/>
    <w:rsid w:val="00D056E7"/>
    <w:rsid w:val="00D0616B"/>
    <w:rsid w:val="00D2152C"/>
    <w:rsid w:val="00D22E51"/>
    <w:rsid w:val="00D24947"/>
    <w:rsid w:val="00D258CB"/>
    <w:rsid w:val="00D30364"/>
    <w:rsid w:val="00D3200E"/>
    <w:rsid w:val="00D335A1"/>
    <w:rsid w:val="00D34B46"/>
    <w:rsid w:val="00D43C6B"/>
    <w:rsid w:val="00D44EF4"/>
    <w:rsid w:val="00D45F39"/>
    <w:rsid w:val="00D4784A"/>
    <w:rsid w:val="00D511AA"/>
    <w:rsid w:val="00D51FB5"/>
    <w:rsid w:val="00D53274"/>
    <w:rsid w:val="00D542D1"/>
    <w:rsid w:val="00D5523E"/>
    <w:rsid w:val="00D60AAA"/>
    <w:rsid w:val="00D60BAA"/>
    <w:rsid w:val="00D60E31"/>
    <w:rsid w:val="00D61735"/>
    <w:rsid w:val="00D645EB"/>
    <w:rsid w:val="00D661E3"/>
    <w:rsid w:val="00D66F8F"/>
    <w:rsid w:val="00D73C24"/>
    <w:rsid w:val="00D766F2"/>
    <w:rsid w:val="00D82628"/>
    <w:rsid w:val="00D8333C"/>
    <w:rsid w:val="00D8334C"/>
    <w:rsid w:val="00D87313"/>
    <w:rsid w:val="00D950DB"/>
    <w:rsid w:val="00D96C5C"/>
    <w:rsid w:val="00DA3584"/>
    <w:rsid w:val="00DA4C1C"/>
    <w:rsid w:val="00DA7A33"/>
    <w:rsid w:val="00DB506C"/>
    <w:rsid w:val="00DB7B84"/>
    <w:rsid w:val="00DC25C7"/>
    <w:rsid w:val="00DC29CA"/>
    <w:rsid w:val="00DD3DB9"/>
    <w:rsid w:val="00DD4324"/>
    <w:rsid w:val="00DD58A6"/>
    <w:rsid w:val="00DD7274"/>
    <w:rsid w:val="00DE15B2"/>
    <w:rsid w:val="00DE2BFC"/>
    <w:rsid w:val="00DE4F4F"/>
    <w:rsid w:val="00DE5392"/>
    <w:rsid w:val="00DE75FA"/>
    <w:rsid w:val="00DF1328"/>
    <w:rsid w:val="00E0498B"/>
    <w:rsid w:val="00E07014"/>
    <w:rsid w:val="00E20270"/>
    <w:rsid w:val="00E21D90"/>
    <w:rsid w:val="00E2423B"/>
    <w:rsid w:val="00E27A71"/>
    <w:rsid w:val="00E31AEE"/>
    <w:rsid w:val="00E3216F"/>
    <w:rsid w:val="00E53A9B"/>
    <w:rsid w:val="00E60C89"/>
    <w:rsid w:val="00E631E8"/>
    <w:rsid w:val="00E65AA6"/>
    <w:rsid w:val="00E763C5"/>
    <w:rsid w:val="00E85124"/>
    <w:rsid w:val="00E8704C"/>
    <w:rsid w:val="00E87E62"/>
    <w:rsid w:val="00E911D7"/>
    <w:rsid w:val="00E953A5"/>
    <w:rsid w:val="00E9639B"/>
    <w:rsid w:val="00E97566"/>
    <w:rsid w:val="00EA0FAD"/>
    <w:rsid w:val="00EA3499"/>
    <w:rsid w:val="00EA7240"/>
    <w:rsid w:val="00EB17EA"/>
    <w:rsid w:val="00EB4835"/>
    <w:rsid w:val="00EC072D"/>
    <w:rsid w:val="00EC2EEA"/>
    <w:rsid w:val="00EE04E2"/>
    <w:rsid w:val="00EE587D"/>
    <w:rsid w:val="00EE5949"/>
    <w:rsid w:val="00EE6D9E"/>
    <w:rsid w:val="00EE74E1"/>
    <w:rsid w:val="00EF037A"/>
    <w:rsid w:val="00EF0DCB"/>
    <w:rsid w:val="00EF0E48"/>
    <w:rsid w:val="00EF19CC"/>
    <w:rsid w:val="00EF31F0"/>
    <w:rsid w:val="00EF38B0"/>
    <w:rsid w:val="00F00583"/>
    <w:rsid w:val="00F05884"/>
    <w:rsid w:val="00F06BF7"/>
    <w:rsid w:val="00F158DE"/>
    <w:rsid w:val="00F20AF3"/>
    <w:rsid w:val="00F27E68"/>
    <w:rsid w:val="00F30B38"/>
    <w:rsid w:val="00F32C00"/>
    <w:rsid w:val="00F335A4"/>
    <w:rsid w:val="00F3464F"/>
    <w:rsid w:val="00F3528F"/>
    <w:rsid w:val="00F40493"/>
    <w:rsid w:val="00F40CE8"/>
    <w:rsid w:val="00F415D4"/>
    <w:rsid w:val="00F41E3E"/>
    <w:rsid w:val="00F523D0"/>
    <w:rsid w:val="00F538AF"/>
    <w:rsid w:val="00F5401C"/>
    <w:rsid w:val="00F5535E"/>
    <w:rsid w:val="00F6014C"/>
    <w:rsid w:val="00F64F88"/>
    <w:rsid w:val="00F658FB"/>
    <w:rsid w:val="00F65A83"/>
    <w:rsid w:val="00F70488"/>
    <w:rsid w:val="00F705B0"/>
    <w:rsid w:val="00F712EE"/>
    <w:rsid w:val="00F71D67"/>
    <w:rsid w:val="00F7234B"/>
    <w:rsid w:val="00F7284C"/>
    <w:rsid w:val="00F75CF9"/>
    <w:rsid w:val="00F8158C"/>
    <w:rsid w:val="00F823D4"/>
    <w:rsid w:val="00F921F5"/>
    <w:rsid w:val="00F93312"/>
    <w:rsid w:val="00F944C9"/>
    <w:rsid w:val="00FA3C49"/>
    <w:rsid w:val="00FA4474"/>
    <w:rsid w:val="00FB0A28"/>
    <w:rsid w:val="00FB0BEA"/>
    <w:rsid w:val="00FB5786"/>
    <w:rsid w:val="00FB786C"/>
    <w:rsid w:val="00FC1150"/>
    <w:rsid w:val="00FC71B0"/>
    <w:rsid w:val="00FC7943"/>
    <w:rsid w:val="00FD0961"/>
    <w:rsid w:val="00FD0FA5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0BD96B-B669-4CF7-9845-44EC56D4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4C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4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77622"/>
    <w:rPr>
      <w:rFonts w:ascii="Arial" w:hAnsi="Arial" w:cs="Arial"/>
      <w:color w:val="000099"/>
      <w:u w:val="single"/>
    </w:rPr>
  </w:style>
  <w:style w:type="character" w:customStyle="1" w:styleId="style211">
    <w:name w:val="style211"/>
    <w:uiPriority w:val="99"/>
    <w:rsid w:val="00F5401C"/>
    <w:rPr>
      <w:color w:val="000000"/>
      <w:sz w:val="18"/>
      <w:szCs w:val="18"/>
    </w:rPr>
  </w:style>
  <w:style w:type="paragraph" w:customStyle="1" w:styleId="ConsPlusNormal">
    <w:name w:val="ConsPlusNormal"/>
    <w:uiPriority w:val="99"/>
    <w:rsid w:val="00EE0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002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52D4"/>
    <w:rPr>
      <w:sz w:val="0"/>
      <w:szCs w:val="0"/>
    </w:rPr>
  </w:style>
  <w:style w:type="paragraph" w:styleId="a7">
    <w:name w:val="header"/>
    <w:basedOn w:val="a"/>
    <w:link w:val="a8"/>
    <w:uiPriority w:val="99"/>
    <w:rsid w:val="00D215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D52D4"/>
    <w:rPr>
      <w:sz w:val="24"/>
      <w:szCs w:val="24"/>
    </w:rPr>
  </w:style>
  <w:style w:type="character" w:styleId="a9">
    <w:name w:val="page number"/>
    <w:basedOn w:val="a0"/>
    <w:uiPriority w:val="99"/>
    <w:rsid w:val="00D2152C"/>
  </w:style>
  <w:style w:type="character" w:styleId="aa">
    <w:name w:val="annotation reference"/>
    <w:uiPriority w:val="99"/>
    <w:rsid w:val="004D3842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4D38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4D3842"/>
  </w:style>
  <w:style w:type="paragraph" w:styleId="ad">
    <w:name w:val="annotation subject"/>
    <w:basedOn w:val="ab"/>
    <w:next w:val="ab"/>
    <w:link w:val="ae"/>
    <w:uiPriority w:val="99"/>
    <w:rsid w:val="004D3842"/>
    <w:rPr>
      <w:b/>
      <w:bCs/>
    </w:rPr>
  </w:style>
  <w:style w:type="character" w:customStyle="1" w:styleId="ae">
    <w:name w:val="Тема примечания Знак"/>
    <w:link w:val="ad"/>
    <w:uiPriority w:val="99"/>
    <w:locked/>
    <w:rsid w:val="004D3842"/>
    <w:rPr>
      <w:b/>
      <w:bCs/>
    </w:rPr>
  </w:style>
  <w:style w:type="paragraph" w:styleId="af">
    <w:name w:val="Revision"/>
    <w:hidden/>
    <w:uiPriority w:val="99"/>
    <w:semiHidden/>
    <w:rsid w:val="004D3842"/>
    <w:rPr>
      <w:sz w:val="24"/>
      <w:szCs w:val="24"/>
    </w:rPr>
  </w:style>
  <w:style w:type="character" w:customStyle="1" w:styleId="rvts9">
    <w:name w:val="rvts9"/>
    <w:uiPriority w:val="99"/>
    <w:rsid w:val="007E718F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F415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F415D4"/>
    <w:rPr>
      <w:sz w:val="24"/>
      <w:szCs w:val="24"/>
    </w:rPr>
  </w:style>
  <w:style w:type="paragraph" w:customStyle="1" w:styleId="1">
    <w:name w:val="Без интервала1"/>
    <w:uiPriority w:val="99"/>
    <w:rsid w:val="00EA3499"/>
    <w:pPr>
      <w:suppressAutoHyphens/>
      <w:spacing w:line="100" w:lineRule="atLeast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950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ainTXT">
    <w:name w:val="MainTXT"/>
    <w:basedOn w:val="a"/>
    <w:uiPriority w:val="99"/>
    <w:rsid w:val="00A36807"/>
    <w:pPr>
      <w:suppressAutoHyphens/>
      <w:spacing w:line="360" w:lineRule="auto"/>
      <w:ind w:left="142" w:firstLine="709"/>
      <w:jc w:val="both"/>
    </w:pPr>
    <w:rPr>
      <w:rFonts w:ascii="Arial" w:hAnsi="Arial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41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CA107E"/>
    <w:pPr>
      <w:spacing w:before="100" w:beforeAutospacing="1" w:after="100" w:afterAutospacing="1"/>
    </w:pPr>
  </w:style>
  <w:style w:type="paragraph" w:customStyle="1" w:styleId="Standard">
    <w:name w:val="Standard"/>
    <w:rsid w:val="00BC66B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361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85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39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nfo@family%2dyu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mily-yu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75EC-21DE-4B93-8665-9A25F773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urist2</dc:creator>
  <cp:keywords/>
  <dc:description/>
  <cp:lastModifiedBy>User</cp:lastModifiedBy>
  <cp:revision>3</cp:revision>
  <cp:lastPrinted>2015-06-09T13:45:00Z</cp:lastPrinted>
  <dcterms:created xsi:type="dcterms:W3CDTF">2015-06-09T13:41:00Z</dcterms:created>
  <dcterms:modified xsi:type="dcterms:W3CDTF">2015-06-09T13:46:00Z</dcterms:modified>
</cp:coreProperties>
</file>