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03" w:rsidRPr="00050F4E" w:rsidRDefault="00EF71D4" w:rsidP="00C529DF">
      <w:pPr>
        <w:spacing w:after="0" w:line="240" w:lineRule="auto"/>
        <w:outlineLvl w:val="1"/>
        <w:rPr>
          <w:rFonts w:ascii="Times New Roman" w:hAnsi="Times New Roman"/>
          <w:b/>
          <w:bCs/>
          <w:color w:val="FF0000"/>
          <w:sz w:val="28"/>
          <w:szCs w:val="28"/>
          <w:u w:val="thick"/>
        </w:rPr>
      </w:pPr>
      <w:r>
        <w:rPr>
          <w:rFonts w:ascii="Times New Roman" w:hAnsi="Times New Roman"/>
          <w:b/>
          <w:bCs/>
          <w:color w:val="FF0000"/>
          <w:sz w:val="28"/>
          <w:szCs w:val="28"/>
          <w:u w:val="thick"/>
        </w:rPr>
        <w:t xml:space="preserve">      </w:t>
      </w:r>
      <w:r w:rsidR="009E724F">
        <w:rPr>
          <w:rFonts w:ascii="Times New Roman" w:hAnsi="Times New Roman"/>
          <w:b/>
          <w:bCs/>
          <w:color w:val="FF0000"/>
          <w:sz w:val="28"/>
          <w:szCs w:val="28"/>
          <w:u w:val="thick"/>
        </w:rPr>
        <w:t xml:space="preserve">                                                                                                                                                                                                                                                                                                                    </w:t>
      </w:r>
    </w:p>
    <w:p w:rsidR="000947A9" w:rsidRPr="000947A9" w:rsidRDefault="000947A9" w:rsidP="00294D87">
      <w:pPr>
        <w:spacing w:after="0" w:line="240" w:lineRule="auto"/>
        <w:jc w:val="center"/>
        <w:outlineLvl w:val="1"/>
        <w:rPr>
          <w:rFonts w:ascii="Times New Roman" w:hAnsi="Times New Roman"/>
          <w:b/>
          <w:bCs/>
          <w:sz w:val="28"/>
          <w:szCs w:val="28"/>
        </w:rPr>
      </w:pPr>
      <w:r w:rsidRPr="000947A9">
        <w:rPr>
          <w:rFonts w:ascii="Times New Roman" w:hAnsi="Times New Roman"/>
          <w:b/>
          <w:bCs/>
          <w:sz w:val="28"/>
          <w:szCs w:val="28"/>
        </w:rPr>
        <w:t>ПРОЕКТНАЯ ДЕКЛАРАЦИЯ</w:t>
      </w:r>
    </w:p>
    <w:p w:rsidR="00CE724F" w:rsidRDefault="000947A9" w:rsidP="00294D87">
      <w:pPr>
        <w:spacing w:after="0" w:line="240" w:lineRule="auto"/>
        <w:jc w:val="center"/>
        <w:rPr>
          <w:rFonts w:ascii="Times New Roman" w:hAnsi="Times New Roman"/>
          <w:sz w:val="24"/>
          <w:szCs w:val="24"/>
        </w:rPr>
      </w:pPr>
      <w:r w:rsidRPr="000947A9">
        <w:rPr>
          <w:rFonts w:ascii="Times New Roman" w:hAnsi="Times New Roman"/>
          <w:sz w:val="24"/>
          <w:szCs w:val="24"/>
        </w:rPr>
        <w:t>на строительство</w:t>
      </w:r>
      <w:r w:rsidR="00CE724F">
        <w:rPr>
          <w:rFonts w:ascii="Times New Roman" w:hAnsi="Times New Roman"/>
          <w:sz w:val="24"/>
          <w:szCs w:val="24"/>
        </w:rPr>
        <w:t xml:space="preserve"> многоквартирного</w:t>
      </w:r>
      <w:r w:rsidR="000C0BE2">
        <w:rPr>
          <w:rFonts w:ascii="Times New Roman" w:hAnsi="Times New Roman"/>
          <w:sz w:val="24"/>
          <w:szCs w:val="24"/>
        </w:rPr>
        <w:t xml:space="preserve"> </w:t>
      </w:r>
      <w:proofErr w:type="spellStart"/>
      <w:proofErr w:type="gramStart"/>
      <w:r w:rsidR="006C1083">
        <w:rPr>
          <w:rFonts w:ascii="Times New Roman" w:hAnsi="Times New Roman"/>
          <w:sz w:val="24"/>
          <w:szCs w:val="24"/>
        </w:rPr>
        <w:t>т</w:t>
      </w:r>
      <w:r w:rsidR="000C0BE2">
        <w:rPr>
          <w:rFonts w:ascii="Times New Roman" w:hAnsi="Times New Roman"/>
          <w:sz w:val="24"/>
          <w:szCs w:val="24"/>
        </w:rPr>
        <w:t>рех-секционного</w:t>
      </w:r>
      <w:proofErr w:type="spellEnd"/>
      <w:proofErr w:type="gramEnd"/>
      <w:r w:rsidR="00CE724F">
        <w:rPr>
          <w:rFonts w:ascii="Times New Roman" w:hAnsi="Times New Roman"/>
          <w:sz w:val="24"/>
          <w:szCs w:val="24"/>
        </w:rPr>
        <w:t xml:space="preserve"> </w:t>
      </w:r>
      <w:r w:rsidR="0026664F">
        <w:rPr>
          <w:rFonts w:ascii="Times New Roman" w:hAnsi="Times New Roman"/>
          <w:sz w:val="24"/>
          <w:szCs w:val="24"/>
        </w:rPr>
        <w:t xml:space="preserve"> жилого </w:t>
      </w:r>
      <w:r w:rsidR="00CE724F">
        <w:rPr>
          <w:rFonts w:ascii="Times New Roman" w:hAnsi="Times New Roman"/>
          <w:sz w:val="24"/>
          <w:szCs w:val="24"/>
        </w:rPr>
        <w:t xml:space="preserve">дома </w:t>
      </w:r>
    </w:p>
    <w:p w:rsidR="000947A9" w:rsidRDefault="0026664F" w:rsidP="00F15E03">
      <w:pPr>
        <w:spacing w:after="0" w:line="240" w:lineRule="auto"/>
        <w:jc w:val="center"/>
        <w:rPr>
          <w:rFonts w:ascii="Times New Roman" w:hAnsi="Times New Roman"/>
          <w:sz w:val="24"/>
          <w:szCs w:val="24"/>
        </w:rPr>
      </w:pPr>
      <w:r>
        <w:rPr>
          <w:rFonts w:ascii="Times New Roman" w:hAnsi="Times New Roman"/>
          <w:sz w:val="24"/>
          <w:szCs w:val="24"/>
        </w:rPr>
        <w:t>расположенного</w:t>
      </w:r>
      <w:r w:rsidR="000947A9" w:rsidRPr="000947A9">
        <w:rPr>
          <w:rFonts w:ascii="Times New Roman" w:hAnsi="Times New Roman"/>
          <w:sz w:val="24"/>
          <w:szCs w:val="24"/>
        </w:rPr>
        <w:t xml:space="preserve"> </w:t>
      </w:r>
      <w:r w:rsidR="00F15E03">
        <w:rPr>
          <w:rFonts w:ascii="Times New Roman" w:hAnsi="Times New Roman"/>
          <w:sz w:val="24"/>
          <w:szCs w:val="24"/>
        </w:rPr>
        <w:t xml:space="preserve">по </w:t>
      </w:r>
      <w:r w:rsidR="00691DEB">
        <w:rPr>
          <w:rFonts w:ascii="Times New Roman" w:hAnsi="Times New Roman"/>
          <w:sz w:val="24"/>
          <w:szCs w:val="24"/>
        </w:rPr>
        <w:t xml:space="preserve">адресу: </w:t>
      </w:r>
      <w:proofErr w:type="gramStart"/>
      <w:r w:rsidR="00691DEB">
        <w:rPr>
          <w:rFonts w:ascii="Times New Roman" w:hAnsi="Times New Roman"/>
          <w:sz w:val="24"/>
          <w:szCs w:val="24"/>
        </w:rPr>
        <w:t>г</w:t>
      </w:r>
      <w:proofErr w:type="gramEnd"/>
      <w:r w:rsidR="00691DEB">
        <w:rPr>
          <w:rFonts w:ascii="Times New Roman" w:hAnsi="Times New Roman"/>
          <w:sz w:val="24"/>
          <w:szCs w:val="24"/>
        </w:rPr>
        <w:t xml:space="preserve">. Новороссийск, с. </w:t>
      </w:r>
      <w:proofErr w:type="spellStart"/>
      <w:r w:rsidR="00691DEB">
        <w:rPr>
          <w:rFonts w:ascii="Times New Roman" w:hAnsi="Times New Roman"/>
          <w:sz w:val="24"/>
          <w:szCs w:val="24"/>
        </w:rPr>
        <w:t>Цемдолина</w:t>
      </w:r>
      <w:proofErr w:type="spellEnd"/>
      <w:r w:rsidR="00691DEB">
        <w:rPr>
          <w:rFonts w:ascii="Times New Roman" w:hAnsi="Times New Roman"/>
          <w:sz w:val="24"/>
          <w:szCs w:val="24"/>
        </w:rPr>
        <w:t xml:space="preserve">, </w:t>
      </w:r>
      <w:r w:rsidR="00F15E03">
        <w:rPr>
          <w:rFonts w:ascii="Times New Roman" w:hAnsi="Times New Roman"/>
          <w:sz w:val="24"/>
          <w:szCs w:val="24"/>
        </w:rPr>
        <w:t>ул.</w:t>
      </w:r>
      <w:r w:rsidR="00691DEB">
        <w:rPr>
          <w:rFonts w:ascii="Times New Roman" w:hAnsi="Times New Roman"/>
          <w:sz w:val="24"/>
          <w:szCs w:val="24"/>
        </w:rPr>
        <w:t xml:space="preserve"> Красина</w:t>
      </w:r>
      <w:r w:rsidR="0002121E">
        <w:rPr>
          <w:rFonts w:ascii="Times New Roman" w:hAnsi="Times New Roman"/>
          <w:sz w:val="24"/>
          <w:szCs w:val="24"/>
        </w:rPr>
        <w:t xml:space="preserve"> </w:t>
      </w:r>
    </w:p>
    <w:p w:rsidR="0002121E" w:rsidRPr="0002121E" w:rsidRDefault="00DC163A" w:rsidP="00F15E03">
      <w:pPr>
        <w:spacing w:after="0" w:line="240" w:lineRule="auto"/>
        <w:jc w:val="center"/>
        <w:rPr>
          <w:rFonts w:ascii="Times New Roman" w:hAnsi="Times New Roman"/>
          <w:i/>
          <w:sz w:val="24"/>
          <w:szCs w:val="24"/>
        </w:rPr>
      </w:pPr>
      <w:r>
        <w:rPr>
          <w:rFonts w:ascii="Times New Roman" w:hAnsi="Times New Roman"/>
          <w:i/>
          <w:sz w:val="24"/>
          <w:szCs w:val="24"/>
        </w:rPr>
        <w:t>на «</w:t>
      </w:r>
      <w:r w:rsidR="00407E4D">
        <w:rPr>
          <w:rFonts w:ascii="Times New Roman" w:hAnsi="Times New Roman"/>
          <w:i/>
          <w:sz w:val="24"/>
          <w:szCs w:val="24"/>
        </w:rPr>
        <w:t>30</w:t>
      </w:r>
      <w:r>
        <w:rPr>
          <w:rFonts w:ascii="Times New Roman" w:hAnsi="Times New Roman"/>
          <w:i/>
          <w:sz w:val="24"/>
          <w:szCs w:val="24"/>
        </w:rPr>
        <w:t xml:space="preserve">» </w:t>
      </w:r>
      <w:r w:rsidR="00ED5D7C">
        <w:rPr>
          <w:rFonts w:ascii="Times New Roman" w:hAnsi="Times New Roman"/>
          <w:i/>
          <w:sz w:val="24"/>
          <w:szCs w:val="24"/>
        </w:rPr>
        <w:t>сентября</w:t>
      </w:r>
      <w:r>
        <w:rPr>
          <w:rFonts w:ascii="Times New Roman" w:hAnsi="Times New Roman"/>
          <w:i/>
          <w:sz w:val="24"/>
          <w:szCs w:val="24"/>
        </w:rPr>
        <w:t xml:space="preserve"> </w:t>
      </w:r>
      <w:r w:rsidR="0002121E" w:rsidRPr="0002121E">
        <w:rPr>
          <w:rFonts w:ascii="Times New Roman" w:hAnsi="Times New Roman"/>
          <w:i/>
          <w:sz w:val="24"/>
          <w:szCs w:val="24"/>
        </w:rPr>
        <w:t>201</w:t>
      </w:r>
      <w:r w:rsidR="00C42BB7">
        <w:rPr>
          <w:rFonts w:ascii="Times New Roman" w:hAnsi="Times New Roman"/>
          <w:i/>
          <w:sz w:val="24"/>
          <w:szCs w:val="24"/>
        </w:rPr>
        <w:t>5</w:t>
      </w:r>
      <w:r w:rsidR="0002121E" w:rsidRPr="0002121E">
        <w:rPr>
          <w:rFonts w:ascii="Times New Roman" w:hAnsi="Times New Roman"/>
          <w:i/>
          <w:sz w:val="24"/>
          <w:szCs w:val="24"/>
        </w:rPr>
        <w:t xml:space="preserve"> года</w:t>
      </w:r>
    </w:p>
    <w:p w:rsidR="000947A9" w:rsidRDefault="000947A9" w:rsidP="000947A9">
      <w:pPr>
        <w:spacing w:after="0"/>
        <w:rPr>
          <w:rFonts w:ascii="Times New Roman" w:hAnsi="Times New Roman"/>
          <w:sz w:val="24"/>
          <w:szCs w:val="24"/>
        </w:rPr>
      </w:pPr>
    </w:p>
    <w:p w:rsidR="000947A9" w:rsidRPr="000947A9" w:rsidRDefault="000947A9" w:rsidP="000947A9">
      <w:pPr>
        <w:spacing w:after="0" w:line="240" w:lineRule="auto"/>
        <w:outlineLvl w:val="1"/>
        <w:rPr>
          <w:rFonts w:ascii="Times New Roman" w:hAnsi="Times New Roman"/>
          <w:b/>
          <w:bCs/>
          <w:sz w:val="28"/>
          <w:szCs w:val="28"/>
        </w:rPr>
      </w:pPr>
      <w:r w:rsidRPr="000947A9">
        <w:rPr>
          <w:rFonts w:ascii="Times New Roman" w:hAnsi="Times New Roman"/>
          <w:b/>
          <w:bCs/>
          <w:sz w:val="28"/>
          <w:szCs w:val="28"/>
        </w:rPr>
        <w:t>I. ИНФОРМАЦИЯ О ЗАСТРОЙЩИКЕ</w:t>
      </w:r>
    </w:p>
    <w:tbl>
      <w:tblPr>
        <w:tblW w:w="5000" w:type="pct"/>
        <w:tblCellSpacing w:w="0" w:type="dxa"/>
        <w:tblBorders>
          <w:top w:val="outset" w:sz="6" w:space="0" w:color="9BCC8A"/>
          <w:left w:val="outset" w:sz="6" w:space="0" w:color="9BCC8A"/>
          <w:bottom w:val="outset" w:sz="6" w:space="0" w:color="9BCC8A"/>
          <w:right w:val="outset" w:sz="6" w:space="0" w:color="9BCC8A"/>
        </w:tblBorders>
        <w:tblCellMar>
          <w:top w:w="75" w:type="dxa"/>
          <w:left w:w="75" w:type="dxa"/>
          <w:bottom w:w="75" w:type="dxa"/>
          <w:right w:w="75" w:type="dxa"/>
        </w:tblCellMar>
        <w:tblLook w:val="04A0"/>
      </w:tblPr>
      <w:tblGrid>
        <w:gridCol w:w="360"/>
        <w:gridCol w:w="4517"/>
        <w:gridCol w:w="4658"/>
      </w:tblGrid>
      <w:tr w:rsidR="009B3B37" w:rsidRPr="005D0B28" w:rsidTr="000947A9">
        <w:trPr>
          <w:tblCellSpacing w:w="0" w:type="dxa"/>
        </w:trPr>
        <w:tc>
          <w:tcPr>
            <w:tcW w:w="0" w:type="auto"/>
            <w:vMerge w:val="restart"/>
            <w:tcBorders>
              <w:top w:val="outset" w:sz="6" w:space="0" w:color="9BCC8A"/>
              <w:left w:val="outset" w:sz="6" w:space="0" w:color="9BCC8A"/>
              <w:bottom w:val="outset" w:sz="6" w:space="0" w:color="9BCC8A"/>
              <w:right w:val="outset" w:sz="6" w:space="0" w:color="9BCC8A"/>
            </w:tcBorders>
            <w:hideMark/>
          </w:tcPr>
          <w:p w:rsidR="000947A9" w:rsidRPr="000947A9" w:rsidRDefault="000947A9" w:rsidP="00662341">
            <w:pPr>
              <w:spacing w:after="0" w:line="240" w:lineRule="auto"/>
              <w:rPr>
                <w:rFonts w:ascii="Times New Roman" w:hAnsi="Times New Roman"/>
                <w:sz w:val="24"/>
                <w:szCs w:val="24"/>
              </w:rPr>
            </w:pPr>
            <w:r w:rsidRPr="000947A9">
              <w:rPr>
                <w:rFonts w:ascii="Times New Roman" w:hAnsi="Times New Roman"/>
                <w:sz w:val="24"/>
                <w:szCs w:val="24"/>
              </w:rPr>
              <w:t>1.</w:t>
            </w:r>
          </w:p>
        </w:tc>
        <w:tc>
          <w:tcPr>
            <w:tcW w:w="0" w:type="auto"/>
            <w:vMerge w:val="restart"/>
            <w:tcBorders>
              <w:top w:val="outset" w:sz="6" w:space="0" w:color="9BCC8A"/>
              <w:left w:val="outset" w:sz="6" w:space="0" w:color="9BCC8A"/>
              <w:bottom w:val="outset" w:sz="6" w:space="0" w:color="9BCC8A"/>
              <w:right w:val="outset" w:sz="6" w:space="0" w:color="9BCC8A"/>
            </w:tcBorders>
            <w:hideMark/>
          </w:tcPr>
          <w:p w:rsidR="000947A9" w:rsidRPr="000947A9" w:rsidRDefault="000947A9" w:rsidP="00662341">
            <w:pPr>
              <w:spacing w:after="0" w:line="240" w:lineRule="auto"/>
              <w:rPr>
                <w:rFonts w:ascii="Times New Roman" w:hAnsi="Times New Roman"/>
                <w:sz w:val="24"/>
                <w:szCs w:val="24"/>
              </w:rPr>
            </w:pPr>
            <w:r w:rsidRPr="000947A9">
              <w:rPr>
                <w:rFonts w:ascii="Times New Roman" w:hAnsi="Times New Roman"/>
                <w:sz w:val="24"/>
                <w:szCs w:val="24"/>
              </w:rPr>
              <w:t>Фирменное наименование, место нахождения, режим работы застройщика</w:t>
            </w:r>
          </w:p>
        </w:tc>
        <w:tc>
          <w:tcPr>
            <w:tcW w:w="0" w:type="auto"/>
            <w:tcBorders>
              <w:top w:val="outset" w:sz="6" w:space="0" w:color="9BCC8A"/>
              <w:left w:val="outset" w:sz="6" w:space="0" w:color="9BCC8A"/>
              <w:bottom w:val="outset" w:sz="6" w:space="0" w:color="9BCC8A"/>
              <w:right w:val="outset" w:sz="6" w:space="0" w:color="9BCC8A"/>
            </w:tcBorders>
            <w:hideMark/>
          </w:tcPr>
          <w:p w:rsidR="000947A9" w:rsidRPr="000947A9" w:rsidRDefault="002A7804" w:rsidP="00415F19">
            <w:p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w:t>
            </w:r>
            <w:r w:rsidR="00415F19">
              <w:rPr>
                <w:rFonts w:ascii="Times New Roman" w:hAnsi="Times New Roman"/>
                <w:sz w:val="24"/>
                <w:szCs w:val="24"/>
              </w:rPr>
              <w:t>в</w:t>
            </w:r>
            <w:r>
              <w:rPr>
                <w:rFonts w:ascii="Times New Roman" w:hAnsi="Times New Roman"/>
                <w:sz w:val="24"/>
                <w:szCs w:val="24"/>
              </w:rPr>
              <w:t>енностью</w:t>
            </w:r>
            <w:r w:rsidR="004A2AB3" w:rsidRPr="005D0B28">
              <w:rPr>
                <w:rFonts w:ascii="Times New Roman" w:hAnsi="Times New Roman"/>
                <w:sz w:val="24"/>
                <w:szCs w:val="24"/>
              </w:rPr>
              <w:t xml:space="preserve"> </w:t>
            </w:r>
            <w:r w:rsidR="000947A9" w:rsidRPr="005D0B28">
              <w:rPr>
                <w:rFonts w:ascii="Times New Roman" w:hAnsi="Times New Roman"/>
                <w:sz w:val="24"/>
                <w:szCs w:val="24"/>
              </w:rPr>
              <w:t>«</w:t>
            </w:r>
            <w:proofErr w:type="spellStart"/>
            <w:r w:rsidR="00421463">
              <w:rPr>
                <w:rFonts w:ascii="Times New Roman" w:hAnsi="Times New Roman"/>
                <w:sz w:val="24"/>
                <w:szCs w:val="24"/>
              </w:rPr>
              <w:t>ГарантСтрой</w:t>
            </w:r>
            <w:proofErr w:type="spellEnd"/>
            <w:r w:rsidR="000947A9" w:rsidRPr="005D0B28">
              <w:rPr>
                <w:rFonts w:ascii="Times New Roman" w:hAnsi="Times New Roman"/>
                <w:sz w:val="24"/>
                <w:szCs w:val="24"/>
              </w:rPr>
              <w:t>»</w:t>
            </w:r>
          </w:p>
        </w:tc>
      </w:tr>
      <w:tr w:rsidR="009B3B37" w:rsidRPr="005D0B28" w:rsidTr="000947A9">
        <w:trPr>
          <w:tblCellSpacing w:w="0" w:type="dxa"/>
        </w:trPr>
        <w:tc>
          <w:tcPr>
            <w:tcW w:w="0" w:type="auto"/>
            <w:vMerge/>
            <w:tcBorders>
              <w:top w:val="outset" w:sz="6" w:space="0" w:color="9BCC8A"/>
              <w:left w:val="outset" w:sz="6" w:space="0" w:color="9BCC8A"/>
              <w:bottom w:val="outset" w:sz="6" w:space="0" w:color="9BCC8A"/>
              <w:right w:val="outset" w:sz="6" w:space="0" w:color="9BCC8A"/>
            </w:tcBorders>
            <w:vAlign w:val="center"/>
            <w:hideMark/>
          </w:tcPr>
          <w:p w:rsidR="00F258F3" w:rsidRPr="000947A9" w:rsidRDefault="00F258F3" w:rsidP="00662341">
            <w:pPr>
              <w:spacing w:after="0" w:line="240" w:lineRule="auto"/>
              <w:rPr>
                <w:rFonts w:ascii="Times New Roman" w:hAnsi="Times New Roman"/>
                <w:sz w:val="24"/>
                <w:szCs w:val="24"/>
              </w:rPr>
            </w:pPr>
          </w:p>
        </w:tc>
        <w:tc>
          <w:tcPr>
            <w:tcW w:w="0" w:type="auto"/>
            <w:vMerge/>
            <w:tcBorders>
              <w:top w:val="outset" w:sz="6" w:space="0" w:color="9BCC8A"/>
              <w:left w:val="outset" w:sz="6" w:space="0" w:color="9BCC8A"/>
              <w:bottom w:val="outset" w:sz="6" w:space="0" w:color="9BCC8A"/>
              <w:right w:val="outset" w:sz="6" w:space="0" w:color="9BCC8A"/>
            </w:tcBorders>
            <w:vAlign w:val="center"/>
            <w:hideMark/>
          </w:tcPr>
          <w:p w:rsidR="00F258F3" w:rsidRPr="000947A9" w:rsidRDefault="00F258F3" w:rsidP="00662341">
            <w:pPr>
              <w:spacing w:after="0" w:line="240" w:lineRule="auto"/>
              <w:rPr>
                <w:rFonts w:ascii="Times New Roman" w:hAnsi="Times New Roman"/>
                <w:sz w:val="24"/>
                <w:szCs w:val="24"/>
              </w:rPr>
            </w:pPr>
          </w:p>
        </w:tc>
        <w:tc>
          <w:tcPr>
            <w:tcW w:w="0" w:type="auto"/>
            <w:tcBorders>
              <w:top w:val="outset" w:sz="6" w:space="0" w:color="9BCC8A"/>
              <w:left w:val="outset" w:sz="6" w:space="0" w:color="9BCC8A"/>
              <w:bottom w:val="outset" w:sz="6" w:space="0" w:color="9BCC8A"/>
              <w:right w:val="outset" w:sz="6" w:space="0" w:color="9BCC8A"/>
            </w:tcBorders>
            <w:hideMark/>
          </w:tcPr>
          <w:p w:rsidR="00421463" w:rsidRDefault="00F258F3" w:rsidP="00712706">
            <w:pPr>
              <w:spacing w:after="0" w:line="240" w:lineRule="auto"/>
              <w:rPr>
                <w:rFonts w:ascii="Times New Roman" w:hAnsi="Times New Roman"/>
                <w:sz w:val="24"/>
                <w:szCs w:val="24"/>
                <w:u w:val="single"/>
              </w:rPr>
            </w:pPr>
            <w:proofErr w:type="gramStart"/>
            <w:r w:rsidRPr="005D0B28">
              <w:rPr>
                <w:rFonts w:ascii="Times New Roman" w:hAnsi="Times New Roman"/>
                <w:sz w:val="24"/>
                <w:szCs w:val="24"/>
                <w:u w:val="single"/>
              </w:rPr>
              <w:t xml:space="preserve">Место нахождения: </w:t>
            </w:r>
            <w:r w:rsidR="00BE3ADF">
              <w:rPr>
                <w:rFonts w:ascii="Times New Roman" w:hAnsi="Times New Roman"/>
                <w:sz w:val="24"/>
                <w:szCs w:val="24"/>
                <w:u w:val="single"/>
              </w:rPr>
              <w:t>г. Новороссийск,</w:t>
            </w:r>
            <w:r w:rsidR="000C0BE2">
              <w:rPr>
                <w:rFonts w:ascii="Times New Roman" w:hAnsi="Times New Roman"/>
                <w:sz w:val="24"/>
                <w:szCs w:val="24"/>
                <w:u w:val="single"/>
              </w:rPr>
              <w:t xml:space="preserve"> с. </w:t>
            </w:r>
            <w:proofErr w:type="spellStart"/>
            <w:r w:rsidR="000C0BE2">
              <w:rPr>
                <w:rFonts w:ascii="Times New Roman" w:hAnsi="Times New Roman"/>
                <w:sz w:val="24"/>
                <w:szCs w:val="24"/>
                <w:u w:val="single"/>
              </w:rPr>
              <w:t>Цемдолина</w:t>
            </w:r>
            <w:proofErr w:type="spellEnd"/>
            <w:r w:rsidR="000C0BE2">
              <w:rPr>
                <w:rFonts w:ascii="Times New Roman" w:hAnsi="Times New Roman"/>
                <w:sz w:val="24"/>
                <w:szCs w:val="24"/>
                <w:u w:val="single"/>
              </w:rPr>
              <w:t>, ул. Ленина, д.6, 3 этаж, офис 2</w:t>
            </w:r>
            <w:r w:rsidR="00421463">
              <w:rPr>
                <w:rFonts w:ascii="Times New Roman" w:hAnsi="Times New Roman"/>
                <w:sz w:val="24"/>
                <w:szCs w:val="24"/>
                <w:u w:val="single"/>
              </w:rPr>
              <w:t xml:space="preserve"> </w:t>
            </w:r>
            <w:proofErr w:type="gramEnd"/>
          </w:p>
          <w:p w:rsidR="00C43A2F" w:rsidRDefault="00C43A2F" w:rsidP="00712706">
            <w:pPr>
              <w:spacing w:after="0" w:line="240" w:lineRule="auto"/>
              <w:rPr>
                <w:rFonts w:ascii="Times New Roman" w:hAnsi="Times New Roman"/>
                <w:sz w:val="24"/>
                <w:szCs w:val="24"/>
              </w:rPr>
            </w:pPr>
          </w:p>
          <w:p w:rsidR="00F258F3" w:rsidRPr="005D0B28" w:rsidRDefault="00F258F3" w:rsidP="00712706">
            <w:pPr>
              <w:spacing w:after="0" w:line="240" w:lineRule="auto"/>
              <w:rPr>
                <w:rFonts w:ascii="Times New Roman" w:hAnsi="Times New Roman"/>
                <w:sz w:val="24"/>
                <w:szCs w:val="24"/>
              </w:rPr>
            </w:pPr>
            <w:r w:rsidRPr="005D0B28">
              <w:rPr>
                <w:rFonts w:ascii="Times New Roman" w:hAnsi="Times New Roman"/>
                <w:sz w:val="24"/>
                <w:szCs w:val="24"/>
              </w:rPr>
              <w:t>Режим работы: понедельник –</w:t>
            </w:r>
            <w:r w:rsidR="00C43A2F">
              <w:rPr>
                <w:rFonts w:ascii="Times New Roman" w:hAnsi="Times New Roman"/>
                <w:sz w:val="24"/>
                <w:szCs w:val="24"/>
              </w:rPr>
              <w:t xml:space="preserve"> пятница </w:t>
            </w:r>
            <w:r w:rsidRPr="005D0B28">
              <w:rPr>
                <w:rFonts w:ascii="Times New Roman" w:hAnsi="Times New Roman"/>
                <w:sz w:val="24"/>
                <w:szCs w:val="24"/>
              </w:rPr>
              <w:t>с</w:t>
            </w:r>
            <w:r w:rsidR="00C43A2F">
              <w:rPr>
                <w:rFonts w:ascii="Times New Roman" w:hAnsi="Times New Roman"/>
                <w:sz w:val="24"/>
                <w:szCs w:val="24"/>
              </w:rPr>
              <w:t xml:space="preserve"> 9.00 до 18.00, обед 13.00-14.00</w:t>
            </w:r>
          </w:p>
          <w:p w:rsidR="00F258F3" w:rsidRPr="005D0B28" w:rsidRDefault="00F258F3" w:rsidP="00712706">
            <w:pPr>
              <w:spacing w:after="0" w:line="240" w:lineRule="auto"/>
              <w:rPr>
                <w:rFonts w:ascii="Times New Roman" w:hAnsi="Times New Roman"/>
                <w:sz w:val="24"/>
                <w:szCs w:val="24"/>
              </w:rPr>
            </w:pPr>
            <w:r w:rsidRPr="005D0B28">
              <w:rPr>
                <w:rFonts w:ascii="Times New Roman" w:hAnsi="Times New Roman"/>
                <w:sz w:val="24"/>
                <w:szCs w:val="24"/>
              </w:rPr>
              <w:t>Выходные – суббота, воскресенье</w:t>
            </w:r>
          </w:p>
          <w:p w:rsidR="00F258F3" w:rsidRPr="005D0B28" w:rsidRDefault="00F258F3" w:rsidP="00883C5C">
            <w:pPr>
              <w:spacing w:after="0" w:line="240" w:lineRule="auto"/>
              <w:rPr>
                <w:rFonts w:ascii="Times New Roman" w:hAnsi="Times New Roman"/>
                <w:sz w:val="24"/>
                <w:szCs w:val="24"/>
              </w:rPr>
            </w:pPr>
            <w:r w:rsidRPr="005D0B28">
              <w:rPr>
                <w:rFonts w:ascii="Times New Roman" w:hAnsi="Times New Roman"/>
                <w:sz w:val="24"/>
                <w:szCs w:val="24"/>
              </w:rPr>
              <w:t>Телефон</w:t>
            </w:r>
            <w:r w:rsidRPr="00883C5C">
              <w:rPr>
                <w:rFonts w:ascii="Times New Roman" w:hAnsi="Times New Roman"/>
                <w:sz w:val="24"/>
                <w:szCs w:val="24"/>
              </w:rPr>
              <w:t xml:space="preserve">: </w:t>
            </w:r>
            <w:r w:rsidR="00883C5C" w:rsidRPr="00883C5C">
              <w:rPr>
                <w:rFonts w:ascii="Times New Roman" w:hAnsi="Times New Roman"/>
                <w:sz w:val="24"/>
                <w:szCs w:val="24"/>
              </w:rPr>
              <w:t>8-918-469-67-48</w:t>
            </w:r>
            <w:r w:rsidR="00F15E03">
              <w:rPr>
                <w:rFonts w:ascii="Times New Roman" w:hAnsi="Times New Roman"/>
                <w:sz w:val="24"/>
                <w:szCs w:val="24"/>
              </w:rPr>
              <w:t xml:space="preserve"> </w:t>
            </w:r>
          </w:p>
        </w:tc>
      </w:tr>
      <w:tr w:rsidR="009B3B37" w:rsidRPr="005D0B28" w:rsidTr="000947A9">
        <w:trPr>
          <w:tblCellSpacing w:w="0" w:type="dxa"/>
        </w:trPr>
        <w:tc>
          <w:tcPr>
            <w:tcW w:w="0" w:type="auto"/>
            <w:tcBorders>
              <w:top w:val="outset" w:sz="6" w:space="0" w:color="9BCC8A"/>
              <w:left w:val="outset" w:sz="6" w:space="0" w:color="9BCC8A"/>
              <w:bottom w:val="outset" w:sz="6" w:space="0" w:color="9BCC8A"/>
              <w:right w:val="outset" w:sz="6" w:space="0" w:color="9BCC8A"/>
            </w:tcBorders>
            <w:hideMark/>
          </w:tcPr>
          <w:p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t>2.</w:t>
            </w:r>
          </w:p>
        </w:tc>
        <w:tc>
          <w:tcPr>
            <w:tcW w:w="0" w:type="auto"/>
            <w:tcBorders>
              <w:top w:val="outset" w:sz="6" w:space="0" w:color="9BCC8A"/>
              <w:left w:val="outset" w:sz="6" w:space="0" w:color="9BCC8A"/>
              <w:bottom w:val="outset" w:sz="6" w:space="0" w:color="9BCC8A"/>
              <w:right w:val="outset" w:sz="6" w:space="0" w:color="9BCC8A"/>
            </w:tcBorders>
            <w:hideMark/>
          </w:tcPr>
          <w:p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t>Документы о государственной регистрации застройщика</w:t>
            </w:r>
          </w:p>
        </w:tc>
        <w:tc>
          <w:tcPr>
            <w:tcW w:w="0" w:type="auto"/>
            <w:tcBorders>
              <w:top w:val="outset" w:sz="6" w:space="0" w:color="9BCC8A"/>
              <w:left w:val="outset" w:sz="6" w:space="0" w:color="9BCC8A"/>
              <w:bottom w:val="outset" w:sz="6" w:space="0" w:color="9BCC8A"/>
              <w:right w:val="outset" w:sz="6" w:space="0" w:color="9BCC8A"/>
            </w:tcBorders>
            <w:hideMark/>
          </w:tcPr>
          <w:p w:rsidR="00F258F3" w:rsidRPr="005D0B28" w:rsidRDefault="00691DEB" w:rsidP="00712706">
            <w:pPr>
              <w:spacing w:after="0" w:line="240" w:lineRule="auto"/>
              <w:rPr>
                <w:rFonts w:ascii="Times New Roman" w:hAnsi="Times New Roman"/>
                <w:sz w:val="24"/>
                <w:szCs w:val="24"/>
              </w:rPr>
            </w:pPr>
            <w:r>
              <w:rPr>
                <w:rFonts w:ascii="Times New Roman" w:hAnsi="Times New Roman"/>
                <w:sz w:val="24"/>
                <w:szCs w:val="24"/>
              </w:rPr>
              <w:t>Дата регистрации: 05.02.2014</w:t>
            </w:r>
            <w:r w:rsidR="00F258F3" w:rsidRPr="005D0B28">
              <w:rPr>
                <w:rFonts w:ascii="Times New Roman" w:hAnsi="Times New Roman"/>
                <w:sz w:val="24"/>
                <w:szCs w:val="24"/>
              </w:rPr>
              <w:t>.</w:t>
            </w:r>
          </w:p>
          <w:p w:rsidR="00F258F3" w:rsidRPr="005D0B28" w:rsidRDefault="00F258F3" w:rsidP="00712706">
            <w:pPr>
              <w:spacing w:after="0" w:line="240" w:lineRule="auto"/>
              <w:rPr>
                <w:rFonts w:ascii="Times New Roman" w:hAnsi="Times New Roman"/>
                <w:sz w:val="24"/>
                <w:szCs w:val="24"/>
              </w:rPr>
            </w:pPr>
            <w:r w:rsidRPr="005D0B28">
              <w:rPr>
                <w:rFonts w:ascii="Times New Roman" w:hAnsi="Times New Roman"/>
                <w:sz w:val="24"/>
                <w:szCs w:val="24"/>
              </w:rPr>
              <w:t xml:space="preserve">Наименование регистрирующего органа: </w:t>
            </w:r>
            <w:r w:rsidR="00415F19">
              <w:rPr>
                <w:rFonts w:ascii="Times New Roman" w:hAnsi="Times New Roman"/>
                <w:sz w:val="24"/>
                <w:szCs w:val="24"/>
              </w:rPr>
              <w:t>И</w:t>
            </w:r>
            <w:r w:rsidRPr="005D0B28">
              <w:rPr>
                <w:rFonts w:ascii="Times New Roman" w:hAnsi="Times New Roman"/>
                <w:sz w:val="24"/>
                <w:szCs w:val="24"/>
              </w:rPr>
              <w:t xml:space="preserve">нспекция </w:t>
            </w:r>
            <w:r w:rsidR="003D69E7">
              <w:rPr>
                <w:rFonts w:ascii="Times New Roman" w:hAnsi="Times New Roman"/>
                <w:sz w:val="24"/>
                <w:szCs w:val="24"/>
              </w:rPr>
              <w:t xml:space="preserve">Федеральной налоговой службы России </w:t>
            </w:r>
            <w:r w:rsidR="00691DEB">
              <w:rPr>
                <w:rFonts w:ascii="Times New Roman" w:hAnsi="Times New Roman"/>
                <w:sz w:val="24"/>
                <w:szCs w:val="24"/>
              </w:rPr>
              <w:t xml:space="preserve">по </w:t>
            </w:r>
            <w:proofErr w:type="gramStart"/>
            <w:r w:rsidR="00691DEB">
              <w:rPr>
                <w:rFonts w:ascii="Times New Roman" w:hAnsi="Times New Roman"/>
                <w:sz w:val="24"/>
                <w:szCs w:val="24"/>
              </w:rPr>
              <w:t>г</w:t>
            </w:r>
            <w:proofErr w:type="gramEnd"/>
            <w:r w:rsidR="00691DEB">
              <w:rPr>
                <w:rFonts w:ascii="Times New Roman" w:hAnsi="Times New Roman"/>
                <w:sz w:val="24"/>
                <w:szCs w:val="24"/>
              </w:rPr>
              <w:t>. Новороссийску Краснодарского края</w:t>
            </w:r>
            <w:r w:rsidRPr="005D0B28">
              <w:rPr>
                <w:rFonts w:ascii="Times New Roman" w:hAnsi="Times New Roman"/>
                <w:sz w:val="24"/>
                <w:szCs w:val="24"/>
              </w:rPr>
              <w:t>.</w:t>
            </w:r>
          </w:p>
          <w:p w:rsidR="00F258F3" w:rsidRPr="005D0B28" w:rsidRDefault="00F258F3" w:rsidP="00712706">
            <w:pPr>
              <w:spacing w:after="0" w:line="240" w:lineRule="auto"/>
              <w:rPr>
                <w:rFonts w:ascii="Times New Roman" w:hAnsi="Times New Roman"/>
                <w:sz w:val="24"/>
                <w:szCs w:val="24"/>
              </w:rPr>
            </w:pPr>
            <w:r w:rsidRPr="005D0B28">
              <w:rPr>
                <w:rFonts w:ascii="Times New Roman" w:hAnsi="Times New Roman"/>
                <w:sz w:val="24"/>
                <w:szCs w:val="24"/>
              </w:rPr>
              <w:t>Документ – основание: Свидетельство о государственной регистрации юридического лица</w:t>
            </w:r>
          </w:p>
          <w:p w:rsidR="00F258F3" w:rsidRPr="005D0B28" w:rsidRDefault="00F258F3" w:rsidP="00712706">
            <w:pPr>
              <w:spacing w:after="0" w:line="240" w:lineRule="auto"/>
              <w:rPr>
                <w:rFonts w:ascii="Times New Roman" w:hAnsi="Times New Roman"/>
                <w:sz w:val="24"/>
                <w:szCs w:val="24"/>
              </w:rPr>
            </w:pPr>
            <w:r w:rsidRPr="005D0B28">
              <w:rPr>
                <w:rFonts w:ascii="Times New Roman" w:hAnsi="Times New Roman"/>
                <w:sz w:val="24"/>
                <w:szCs w:val="24"/>
              </w:rPr>
              <w:t xml:space="preserve">(бланк серия </w:t>
            </w:r>
            <w:r w:rsidR="00691DEB">
              <w:rPr>
                <w:rFonts w:ascii="Times New Roman" w:hAnsi="Times New Roman"/>
                <w:sz w:val="24"/>
                <w:szCs w:val="24"/>
              </w:rPr>
              <w:t>23 № 009074911 от 05.02.2014</w:t>
            </w:r>
            <w:r w:rsidRPr="005D0B28">
              <w:rPr>
                <w:rFonts w:ascii="Times New Roman" w:hAnsi="Times New Roman"/>
                <w:sz w:val="24"/>
                <w:szCs w:val="24"/>
              </w:rPr>
              <w:t>)</w:t>
            </w:r>
          </w:p>
          <w:p w:rsidR="00F258F3" w:rsidRPr="005D0B28" w:rsidRDefault="00F258F3" w:rsidP="00712706">
            <w:pPr>
              <w:spacing w:after="0" w:line="240" w:lineRule="auto"/>
              <w:rPr>
                <w:rFonts w:ascii="Times New Roman" w:hAnsi="Times New Roman"/>
                <w:sz w:val="24"/>
                <w:szCs w:val="24"/>
              </w:rPr>
            </w:pPr>
            <w:r w:rsidRPr="005D0B28">
              <w:rPr>
                <w:rFonts w:ascii="Times New Roman" w:hAnsi="Times New Roman"/>
                <w:sz w:val="24"/>
                <w:szCs w:val="24"/>
              </w:rPr>
              <w:t xml:space="preserve">ОГРН </w:t>
            </w:r>
            <w:r w:rsidR="00691DEB">
              <w:rPr>
                <w:rFonts w:ascii="Times New Roman" w:hAnsi="Times New Roman"/>
                <w:sz w:val="24"/>
                <w:szCs w:val="24"/>
              </w:rPr>
              <w:t>1142315000630</w:t>
            </w:r>
          </w:p>
          <w:p w:rsidR="00691DEB" w:rsidRDefault="00F258F3" w:rsidP="00712706">
            <w:pPr>
              <w:spacing w:after="0" w:line="240" w:lineRule="auto"/>
              <w:ind w:right="-202"/>
              <w:rPr>
                <w:rFonts w:ascii="Times New Roman" w:hAnsi="Times New Roman"/>
                <w:sz w:val="24"/>
                <w:szCs w:val="24"/>
              </w:rPr>
            </w:pPr>
            <w:r w:rsidRPr="005D0B28">
              <w:rPr>
                <w:rFonts w:ascii="Times New Roman" w:hAnsi="Times New Roman"/>
                <w:sz w:val="24"/>
                <w:szCs w:val="24"/>
              </w:rPr>
              <w:t xml:space="preserve">ИНН </w:t>
            </w:r>
            <w:r w:rsidR="00691DEB">
              <w:rPr>
                <w:rFonts w:ascii="Times New Roman" w:hAnsi="Times New Roman"/>
                <w:sz w:val="24"/>
                <w:szCs w:val="24"/>
              </w:rPr>
              <w:t>2315185768</w:t>
            </w:r>
          </w:p>
          <w:p w:rsidR="00F258F3" w:rsidRPr="005D0B28" w:rsidRDefault="00691DEB" w:rsidP="00691DEB">
            <w:pPr>
              <w:spacing w:after="0" w:line="240" w:lineRule="auto"/>
              <w:ind w:right="-202"/>
              <w:rPr>
                <w:rFonts w:ascii="Times New Roman" w:hAnsi="Times New Roman"/>
                <w:sz w:val="24"/>
                <w:szCs w:val="24"/>
              </w:rPr>
            </w:pPr>
            <w:r w:rsidRPr="00691DEB">
              <w:rPr>
                <w:rFonts w:ascii="Times New Roman" w:hAnsi="Times New Roman"/>
                <w:sz w:val="24"/>
                <w:szCs w:val="24"/>
              </w:rPr>
              <w:t>КПП 231501001</w:t>
            </w:r>
          </w:p>
        </w:tc>
      </w:tr>
      <w:tr w:rsidR="009B3B37" w:rsidRPr="005D0B28" w:rsidTr="000947A9">
        <w:trPr>
          <w:tblCellSpacing w:w="0" w:type="dxa"/>
        </w:trPr>
        <w:tc>
          <w:tcPr>
            <w:tcW w:w="0" w:type="auto"/>
            <w:tcBorders>
              <w:top w:val="outset" w:sz="6" w:space="0" w:color="9BCC8A"/>
              <w:left w:val="outset" w:sz="6" w:space="0" w:color="9BCC8A"/>
              <w:bottom w:val="outset" w:sz="6" w:space="0" w:color="9BCC8A"/>
              <w:right w:val="outset" w:sz="6" w:space="0" w:color="9BCC8A"/>
            </w:tcBorders>
            <w:hideMark/>
          </w:tcPr>
          <w:p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t>3.</w:t>
            </w:r>
          </w:p>
        </w:tc>
        <w:tc>
          <w:tcPr>
            <w:tcW w:w="0" w:type="auto"/>
            <w:tcBorders>
              <w:top w:val="outset" w:sz="6" w:space="0" w:color="9BCC8A"/>
              <w:left w:val="outset" w:sz="6" w:space="0" w:color="9BCC8A"/>
              <w:bottom w:val="outset" w:sz="6" w:space="0" w:color="9BCC8A"/>
              <w:right w:val="outset" w:sz="6" w:space="0" w:color="9BCC8A"/>
            </w:tcBorders>
            <w:hideMark/>
          </w:tcPr>
          <w:p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t>Учредители (участники) застройщика с указанием процента голосов, которым обладает учредитель в органе управления</w:t>
            </w:r>
          </w:p>
        </w:tc>
        <w:tc>
          <w:tcPr>
            <w:tcW w:w="0" w:type="auto"/>
            <w:tcBorders>
              <w:top w:val="outset" w:sz="6" w:space="0" w:color="9BCC8A"/>
              <w:left w:val="outset" w:sz="6" w:space="0" w:color="9BCC8A"/>
              <w:bottom w:val="outset" w:sz="6" w:space="0" w:color="9BCC8A"/>
              <w:right w:val="outset" w:sz="6" w:space="0" w:color="9BCC8A"/>
            </w:tcBorders>
            <w:hideMark/>
          </w:tcPr>
          <w:p w:rsidR="00F258F3" w:rsidRDefault="0002121E" w:rsidP="00960964">
            <w:pPr>
              <w:spacing w:after="0" w:line="240" w:lineRule="auto"/>
              <w:rPr>
                <w:rFonts w:ascii="Times New Roman" w:hAnsi="Times New Roman"/>
                <w:sz w:val="24"/>
                <w:szCs w:val="24"/>
              </w:rPr>
            </w:pPr>
            <w:r>
              <w:rPr>
                <w:rFonts w:ascii="Times New Roman" w:hAnsi="Times New Roman"/>
                <w:sz w:val="24"/>
                <w:szCs w:val="24"/>
              </w:rPr>
              <w:t>Учредители</w:t>
            </w:r>
            <w:r w:rsidR="00662098">
              <w:rPr>
                <w:rFonts w:ascii="Times New Roman" w:hAnsi="Times New Roman"/>
                <w:sz w:val="24"/>
                <w:szCs w:val="24"/>
              </w:rPr>
              <w:t xml:space="preserve"> – физическое лицо</w:t>
            </w:r>
            <w:r w:rsidR="00883C5C">
              <w:rPr>
                <w:rFonts w:ascii="Times New Roman" w:hAnsi="Times New Roman"/>
                <w:sz w:val="24"/>
                <w:szCs w:val="24"/>
              </w:rPr>
              <w:t>: Гражданин Р</w:t>
            </w:r>
            <w:r>
              <w:rPr>
                <w:rFonts w:ascii="Times New Roman" w:hAnsi="Times New Roman"/>
                <w:sz w:val="24"/>
                <w:szCs w:val="24"/>
              </w:rPr>
              <w:t xml:space="preserve">Ф – </w:t>
            </w:r>
            <w:proofErr w:type="spellStart"/>
            <w:r>
              <w:rPr>
                <w:rFonts w:ascii="Times New Roman" w:hAnsi="Times New Roman"/>
                <w:sz w:val="24"/>
                <w:szCs w:val="24"/>
              </w:rPr>
              <w:t>Гаводьян</w:t>
            </w:r>
            <w:proofErr w:type="spellEnd"/>
            <w:r>
              <w:rPr>
                <w:rFonts w:ascii="Times New Roman" w:hAnsi="Times New Roman"/>
                <w:sz w:val="24"/>
                <w:szCs w:val="24"/>
              </w:rPr>
              <w:t xml:space="preserve"> </w:t>
            </w:r>
            <w:proofErr w:type="spellStart"/>
            <w:r>
              <w:rPr>
                <w:rFonts w:ascii="Times New Roman" w:hAnsi="Times New Roman"/>
                <w:sz w:val="24"/>
                <w:szCs w:val="24"/>
              </w:rPr>
              <w:t>Ашот</w:t>
            </w:r>
            <w:proofErr w:type="spellEnd"/>
            <w:r>
              <w:rPr>
                <w:rFonts w:ascii="Times New Roman" w:hAnsi="Times New Roman"/>
                <w:sz w:val="24"/>
                <w:szCs w:val="24"/>
              </w:rPr>
              <w:t xml:space="preserve"> </w:t>
            </w:r>
            <w:proofErr w:type="spellStart"/>
            <w:r>
              <w:rPr>
                <w:rFonts w:ascii="Times New Roman" w:hAnsi="Times New Roman"/>
                <w:sz w:val="24"/>
                <w:szCs w:val="24"/>
              </w:rPr>
              <w:t>Рафикович</w:t>
            </w:r>
            <w:proofErr w:type="spellEnd"/>
            <w:r>
              <w:rPr>
                <w:rFonts w:ascii="Times New Roman" w:hAnsi="Times New Roman"/>
                <w:sz w:val="24"/>
                <w:szCs w:val="24"/>
              </w:rPr>
              <w:t xml:space="preserve"> (50</w:t>
            </w:r>
            <w:r w:rsidR="00883C5C">
              <w:rPr>
                <w:rFonts w:ascii="Times New Roman" w:hAnsi="Times New Roman"/>
                <w:sz w:val="24"/>
                <w:szCs w:val="24"/>
              </w:rPr>
              <w:t>% голосов), паспорт серия 03 05 № 784786, выдан ОВД Центрального округа г. Новороссийска</w:t>
            </w:r>
            <w:r w:rsidR="00960964">
              <w:rPr>
                <w:rFonts w:ascii="Times New Roman" w:hAnsi="Times New Roman"/>
                <w:sz w:val="24"/>
                <w:szCs w:val="24"/>
              </w:rPr>
              <w:t xml:space="preserve"> Краснодарского края 03.06.2005, код подразделения 232-012 </w:t>
            </w:r>
          </w:p>
          <w:p w:rsidR="0002121E" w:rsidRPr="005D0B28" w:rsidRDefault="0002121E" w:rsidP="00960964">
            <w:pPr>
              <w:spacing w:after="0" w:line="240" w:lineRule="auto"/>
              <w:rPr>
                <w:rFonts w:ascii="Times New Roman" w:hAnsi="Times New Roman"/>
                <w:sz w:val="24"/>
                <w:szCs w:val="24"/>
              </w:rPr>
            </w:pPr>
            <w:r>
              <w:rPr>
                <w:rFonts w:ascii="Times New Roman" w:hAnsi="Times New Roman"/>
                <w:sz w:val="24"/>
                <w:szCs w:val="24"/>
              </w:rPr>
              <w:t xml:space="preserve">Физическое лицо: гражданка РФ – </w:t>
            </w:r>
            <w:r w:rsidR="00ED5D7C">
              <w:rPr>
                <w:rFonts w:ascii="Times New Roman" w:hAnsi="Times New Roman"/>
                <w:sz w:val="24"/>
                <w:szCs w:val="24"/>
              </w:rPr>
              <w:t xml:space="preserve">Оганесян Артур </w:t>
            </w:r>
            <w:proofErr w:type="spellStart"/>
            <w:r w:rsidR="00ED5D7C">
              <w:rPr>
                <w:rFonts w:ascii="Times New Roman" w:hAnsi="Times New Roman"/>
                <w:sz w:val="24"/>
                <w:szCs w:val="24"/>
              </w:rPr>
              <w:t>Стофикович</w:t>
            </w:r>
            <w:proofErr w:type="spellEnd"/>
            <w:r w:rsidR="00ED5D7C">
              <w:rPr>
                <w:rFonts w:ascii="Times New Roman" w:hAnsi="Times New Roman"/>
                <w:sz w:val="24"/>
                <w:szCs w:val="24"/>
              </w:rPr>
              <w:t xml:space="preserve"> (50 % голосов), паспорт серия </w:t>
            </w:r>
            <w:r w:rsidR="00ED5D7C" w:rsidRPr="00EE617A">
              <w:rPr>
                <w:rFonts w:ascii="Times New Roman" w:hAnsi="Times New Roman"/>
                <w:sz w:val="24"/>
                <w:szCs w:val="24"/>
              </w:rPr>
              <w:t xml:space="preserve">03 06 № 511987, выдан Отделом внутренних дел Восточного округа города Новороссийска </w:t>
            </w:r>
            <w:r w:rsidR="00ED5D7C">
              <w:rPr>
                <w:rFonts w:ascii="Times New Roman" w:hAnsi="Times New Roman"/>
                <w:sz w:val="24"/>
                <w:szCs w:val="24"/>
              </w:rPr>
              <w:t>Краснодарского края,</w:t>
            </w:r>
            <w:r w:rsidR="00ED5D7C" w:rsidRPr="00EE617A">
              <w:rPr>
                <w:rFonts w:ascii="Times New Roman" w:hAnsi="Times New Roman"/>
                <w:sz w:val="24"/>
                <w:szCs w:val="24"/>
              </w:rPr>
              <w:t xml:space="preserve"> 2</w:t>
            </w:r>
            <w:r w:rsidR="00ED5D7C">
              <w:rPr>
                <w:rFonts w:ascii="Times New Roman" w:hAnsi="Times New Roman"/>
                <w:sz w:val="24"/>
                <w:szCs w:val="24"/>
              </w:rPr>
              <w:t>1.03.2007 г., код подразделения</w:t>
            </w:r>
            <w:r w:rsidR="00ED5D7C" w:rsidRPr="00EE617A">
              <w:rPr>
                <w:rFonts w:ascii="Times New Roman" w:hAnsi="Times New Roman"/>
                <w:sz w:val="24"/>
                <w:szCs w:val="24"/>
              </w:rPr>
              <w:t xml:space="preserve"> 232-013</w:t>
            </w:r>
          </w:p>
        </w:tc>
      </w:tr>
      <w:tr w:rsidR="009B3B37" w:rsidRPr="005D0B28" w:rsidTr="000947A9">
        <w:trPr>
          <w:tblCellSpacing w:w="0" w:type="dxa"/>
        </w:trPr>
        <w:tc>
          <w:tcPr>
            <w:tcW w:w="0" w:type="auto"/>
            <w:tcBorders>
              <w:top w:val="outset" w:sz="6" w:space="0" w:color="9BCC8A"/>
              <w:left w:val="outset" w:sz="6" w:space="0" w:color="9BCC8A"/>
              <w:bottom w:val="outset" w:sz="6" w:space="0" w:color="9BCC8A"/>
              <w:right w:val="outset" w:sz="6" w:space="0" w:color="9BCC8A"/>
            </w:tcBorders>
            <w:hideMark/>
          </w:tcPr>
          <w:p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t>4.</w:t>
            </w:r>
          </w:p>
        </w:tc>
        <w:tc>
          <w:tcPr>
            <w:tcW w:w="0" w:type="auto"/>
            <w:tcBorders>
              <w:top w:val="outset" w:sz="6" w:space="0" w:color="9BCC8A"/>
              <w:left w:val="outset" w:sz="6" w:space="0" w:color="9BCC8A"/>
              <w:bottom w:val="outset" w:sz="6" w:space="0" w:color="9BCC8A"/>
              <w:right w:val="outset" w:sz="6" w:space="0" w:color="9BCC8A"/>
            </w:tcBorders>
            <w:hideMark/>
          </w:tcPr>
          <w:p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t>О проектах строительства многоквартирных домов и (или) иных объектов недвижимости, в которых принимал участие застройщик в течение трех предшествующих лет.</w:t>
            </w:r>
          </w:p>
        </w:tc>
        <w:tc>
          <w:tcPr>
            <w:tcW w:w="0" w:type="auto"/>
            <w:tcBorders>
              <w:top w:val="outset" w:sz="6" w:space="0" w:color="9BCC8A"/>
              <w:left w:val="outset" w:sz="6" w:space="0" w:color="9BCC8A"/>
              <w:bottom w:val="outset" w:sz="6" w:space="0" w:color="9BCC8A"/>
              <w:right w:val="outset" w:sz="6" w:space="0" w:color="9BCC8A"/>
            </w:tcBorders>
            <w:hideMark/>
          </w:tcPr>
          <w:p w:rsidR="00F258F3" w:rsidRPr="00B03A77" w:rsidRDefault="009B3B37" w:rsidP="006C1083">
            <w:pPr>
              <w:spacing w:after="0" w:line="240" w:lineRule="auto"/>
              <w:rPr>
                <w:rFonts w:ascii="Times New Roman" w:hAnsi="Times New Roman"/>
                <w:sz w:val="24"/>
                <w:szCs w:val="24"/>
              </w:rPr>
            </w:pPr>
            <w:r w:rsidRPr="003E02E0">
              <w:rPr>
                <w:rFonts w:ascii="Times New Roman" w:hAnsi="Times New Roman"/>
                <w:sz w:val="24"/>
                <w:szCs w:val="24"/>
              </w:rPr>
              <w:t>ООО «</w:t>
            </w:r>
            <w:proofErr w:type="spellStart"/>
            <w:r w:rsidRPr="003E02E0">
              <w:rPr>
                <w:rFonts w:ascii="Times New Roman" w:hAnsi="Times New Roman"/>
                <w:sz w:val="24"/>
                <w:szCs w:val="24"/>
              </w:rPr>
              <w:t>ГарантСтрой</w:t>
            </w:r>
            <w:proofErr w:type="spellEnd"/>
            <w:r w:rsidRPr="003E02E0">
              <w:rPr>
                <w:rFonts w:ascii="Times New Roman" w:hAnsi="Times New Roman"/>
                <w:sz w:val="24"/>
                <w:szCs w:val="24"/>
              </w:rPr>
              <w:t>» выступает</w:t>
            </w:r>
            <w:r w:rsidR="00662098" w:rsidRPr="003E02E0">
              <w:rPr>
                <w:rFonts w:ascii="Times New Roman" w:hAnsi="Times New Roman"/>
                <w:sz w:val="24"/>
                <w:szCs w:val="24"/>
              </w:rPr>
              <w:t xml:space="preserve"> в качестве зас</w:t>
            </w:r>
            <w:r w:rsidRPr="003E02E0">
              <w:rPr>
                <w:rFonts w:ascii="Times New Roman" w:hAnsi="Times New Roman"/>
                <w:sz w:val="24"/>
                <w:szCs w:val="24"/>
              </w:rPr>
              <w:t>тройщика при реализации объекта строительства: «</w:t>
            </w:r>
            <w:r w:rsidRPr="00A07519">
              <w:rPr>
                <w:rFonts w:ascii="Times New Roman" w:hAnsi="Times New Roman"/>
                <w:color w:val="FF0000"/>
                <w:sz w:val="24"/>
                <w:szCs w:val="24"/>
              </w:rPr>
              <w:t xml:space="preserve">Многоквартирный </w:t>
            </w:r>
            <w:r w:rsidR="006C1083">
              <w:rPr>
                <w:rFonts w:ascii="Times New Roman" w:hAnsi="Times New Roman"/>
                <w:color w:val="FF0000"/>
                <w:sz w:val="24"/>
                <w:szCs w:val="24"/>
              </w:rPr>
              <w:t>тре</w:t>
            </w:r>
            <w:r w:rsidRPr="00A07519">
              <w:rPr>
                <w:rFonts w:ascii="Times New Roman" w:hAnsi="Times New Roman"/>
                <w:color w:val="FF0000"/>
                <w:sz w:val="24"/>
                <w:szCs w:val="24"/>
              </w:rPr>
              <w:t xml:space="preserve">х </w:t>
            </w:r>
            <w:proofErr w:type="gramStart"/>
            <w:r w:rsidR="006C1083">
              <w:rPr>
                <w:rFonts w:ascii="Times New Roman" w:hAnsi="Times New Roman"/>
                <w:color w:val="FF0000"/>
                <w:sz w:val="24"/>
                <w:szCs w:val="24"/>
              </w:rPr>
              <w:t>-с</w:t>
            </w:r>
            <w:proofErr w:type="gramEnd"/>
            <w:r w:rsidR="00A07519">
              <w:rPr>
                <w:rFonts w:ascii="Times New Roman" w:hAnsi="Times New Roman"/>
                <w:color w:val="FF0000"/>
                <w:sz w:val="24"/>
                <w:szCs w:val="24"/>
              </w:rPr>
              <w:t>екционный</w:t>
            </w:r>
            <w:r w:rsidRPr="00A07519">
              <w:rPr>
                <w:rFonts w:ascii="Times New Roman" w:hAnsi="Times New Roman"/>
                <w:color w:val="FF0000"/>
                <w:sz w:val="24"/>
                <w:szCs w:val="24"/>
              </w:rPr>
              <w:t xml:space="preserve"> жилой дом</w:t>
            </w:r>
            <w:r w:rsidRPr="003E02E0">
              <w:rPr>
                <w:rFonts w:ascii="Times New Roman" w:hAnsi="Times New Roman"/>
                <w:sz w:val="24"/>
                <w:szCs w:val="24"/>
              </w:rPr>
              <w:t xml:space="preserve">, расположенный в г. Новороссийске с. </w:t>
            </w:r>
            <w:proofErr w:type="spellStart"/>
            <w:r w:rsidRPr="003E02E0">
              <w:rPr>
                <w:rFonts w:ascii="Times New Roman" w:hAnsi="Times New Roman"/>
                <w:sz w:val="24"/>
                <w:szCs w:val="24"/>
              </w:rPr>
              <w:t>Цемдолина</w:t>
            </w:r>
            <w:proofErr w:type="spellEnd"/>
            <w:r w:rsidRPr="003E02E0">
              <w:rPr>
                <w:rFonts w:ascii="Times New Roman" w:hAnsi="Times New Roman"/>
                <w:sz w:val="24"/>
                <w:szCs w:val="24"/>
              </w:rPr>
              <w:t xml:space="preserve">, ул. </w:t>
            </w:r>
            <w:r w:rsidRPr="003E02E0">
              <w:rPr>
                <w:rFonts w:ascii="Times New Roman" w:hAnsi="Times New Roman"/>
                <w:sz w:val="24"/>
                <w:szCs w:val="24"/>
              </w:rPr>
              <w:lastRenderedPageBreak/>
              <w:t>Красина» (проектная деклараци</w:t>
            </w:r>
            <w:r w:rsidR="00B03A77">
              <w:rPr>
                <w:rFonts w:ascii="Times New Roman" w:hAnsi="Times New Roman"/>
                <w:sz w:val="24"/>
                <w:szCs w:val="24"/>
              </w:rPr>
              <w:t>я</w:t>
            </w:r>
            <w:r w:rsidRPr="003E02E0">
              <w:rPr>
                <w:rFonts w:ascii="Times New Roman" w:hAnsi="Times New Roman"/>
                <w:sz w:val="24"/>
                <w:szCs w:val="24"/>
              </w:rPr>
              <w:t xml:space="preserve"> опубликована на сайте ООО «</w:t>
            </w:r>
            <w:proofErr w:type="spellStart"/>
            <w:r w:rsidRPr="003E02E0">
              <w:rPr>
                <w:rFonts w:ascii="Times New Roman" w:hAnsi="Times New Roman"/>
                <w:sz w:val="24"/>
                <w:szCs w:val="24"/>
              </w:rPr>
              <w:t>ГарантСтрой</w:t>
            </w:r>
            <w:proofErr w:type="spellEnd"/>
            <w:r w:rsidRPr="003E02E0">
              <w:rPr>
                <w:rFonts w:ascii="Times New Roman" w:hAnsi="Times New Roman"/>
                <w:sz w:val="24"/>
                <w:szCs w:val="24"/>
              </w:rPr>
              <w:t xml:space="preserve">» </w:t>
            </w:r>
            <w:r w:rsidRPr="003E02E0">
              <w:rPr>
                <w:rFonts w:ascii="Times New Roman" w:hAnsi="Times New Roman"/>
                <w:sz w:val="24"/>
                <w:szCs w:val="24"/>
                <w:lang w:val="en-US"/>
              </w:rPr>
              <w:t>www</w:t>
            </w:r>
            <w:r w:rsidRPr="003E02E0">
              <w:rPr>
                <w:rFonts w:ascii="Times New Roman" w:hAnsi="Times New Roman"/>
                <w:sz w:val="24"/>
                <w:szCs w:val="24"/>
              </w:rPr>
              <w:t>.</w:t>
            </w:r>
            <w:proofErr w:type="spellStart"/>
            <w:r w:rsidRPr="003E02E0">
              <w:rPr>
                <w:rFonts w:ascii="Times New Roman" w:hAnsi="Times New Roman"/>
                <w:sz w:val="24"/>
                <w:szCs w:val="24"/>
                <w:lang w:val="en-US"/>
              </w:rPr>
              <w:t>ooo</w:t>
            </w:r>
            <w:proofErr w:type="spellEnd"/>
            <w:r w:rsidRPr="003E02E0">
              <w:rPr>
                <w:rFonts w:ascii="Times New Roman" w:hAnsi="Times New Roman"/>
                <w:sz w:val="24"/>
                <w:szCs w:val="24"/>
              </w:rPr>
              <w:t>-</w:t>
            </w:r>
            <w:proofErr w:type="spellStart"/>
            <w:r w:rsidRPr="003E02E0">
              <w:rPr>
                <w:rFonts w:ascii="Times New Roman" w:hAnsi="Times New Roman"/>
                <w:sz w:val="24"/>
                <w:szCs w:val="24"/>
                <w:lang w:val="en-US"/>
              </w:rPr>
              <w:t>garantstroi</w:t>
            </w:r>
            <w:proofErr w:type="spellEnd"/>
            <w:r w:rsidRPr="003E02E0">
              <w:rPr>
                <w:rFonts w:ascii="Times New Roman" w:hAnsi="Times New Roman"/>
                <w:sz w:val="24"/>
                <w:szCs w:val="24"/>
              </w:rPr>
              <w:t>.</w:t>
            </w:r>
            <w:proofErr w:type="spellStart"/>
            <w:r w:rsidRPr="003E02E0">
              <w:rPr>
                <w:rFonts w:ascii="Times New Roman" w:hAnsi="Times New Roman"/>
                <w:sz w:val="24"/>
                <w:szCs w:val="24"/>
                <w:lang w:val="en-US"/>
              </w:rPr>
              <w:t>ru</w:t>
            </w:r>
            <w:proofErr w:type="spellEnd"/>
          </w:p>
        </w:tc>
      </w:tr>
      <w:tr w:rsidR="009B3B37" w:rsidRPr="005D0B28" w:rsidTr="000947A9">
        <w:trPr>
          <w:tblCellSpacing w:w="0" w:type="dxa"/>
        </w:trPr>
        <w:tc>
          <w:tcPr>
            <w:tcW w:w="0" w:type="auto"/>
            <w:tcBorders>
              <w:top w:val="outset" w:sz="6" w:space="0" w:color="9BCC8A"/>
              <w:left w:val="outset" w:sz="6" w:space="0" w:color="9BCC8A"/>
              <w:bottom w:val="outset" w:sz="6" w:space="0" w:color="9BCC8A"/>
              <w:right w:val="outset" w:sz="6" w:space="0" w:color="9BCC8A"/>
            </w:tcBorders>
            <w:hideMark/>
          </w:tcPr>
          <w:p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lastRenderedPageBreak/>
              <w:t>5.</w:t>
            </w:r>
          </w:p>
        </w:tc>
        <w:tc>
          <w:tcPr>
            <w:tcW w:w="0" w:type="auto"/>
            <w:tcBorders>
              <w:top w:val="outset" w:sz="6" w:space="0" w:color="9BCC8A"/>
              <w:left w:val="outset" w:sz="6" w:space="0" w:color="9BCC8A"/>
              <w:bottom w:val="outset" w:sz="6" w:space="0" w:color="9BCC8A"/>
              <w:right w:val="outset" w:sz="6" w:space="0" w:color="9BCC8A"/>
            </w:tcBorders>
            <w:hideMark/>
          </w:tcPr>
          <w:p w:rsidR="00F258F3" w:rsidRPr="000947A9" w:rsidRDefault="00BB270E" w:rsidP="00662341">
            <w:pPr>
              <w:spacing w:after="0" w:line="240" w:lineRule="auto"/>
              <w:rPr>
                <w:rFonts w:ascii="Times New Roman" w:hAnsi="Times New Roman"/>
                <w:sz w:val="24"/>
                <w:szCs w:val="24"/>
              </w:rPr>
            </w:pPr>
            <w:r>
              <w:rPr>
                <w:rFonts w:ascii="Times New Roman" w:hAnsi="Times New Roman"/>
                <w:sz w:val="24"/>
                <w:szCs w:val="24"/>
              </w:rPr>
              <w:t>О</w:t>
            </w:r>
            <w:r w:rsidRPr="00BB270E">
              <w:rPr>
                <w:rFonts w:ascii="Times New Roman" w:hAnsi="Times New Roman"/>
                <w:sz w:val="24"/>
                <w:szCs w:val="24"/>
              </w:rPr>
              <w:t xml:space="preserve">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w:t>
            </w:r>
            <w:r>
              <w:rPr>
                <w:rFonts w:ascii="Times New Roman" w:hAnsi="Times New Roman"/>
                <w:sz w:val="24"/>
                <w:szCs w:val="24"/>
              </w:rPr>
              <w:t>ов недвижимости</w:t>
            </w:r>
          </w:p>
        </w:tc>
        <w:tc>
          <w:tcPr>
            <w:tcW w:w="0" w:type="auto"/>
            <w:tcBorders>
              <w:top w:val="outset" w:sz="6" w:space="0" w:color="9BCC8A"/>
              <w:left w:val="outset" w:sz="6" w:space="0" w:color="9BCC8A"/>
              <w:bottom w:val="outset" w:sz="6" w:space="0" w:color="9BCC8A"/>
              <w:right w:val="outset" w:sz="6" w:space="0" w:color="9BCC8A"/>
            </w:tcBorders>
            <w:hideMark/>
          </w:tcPr>
          <w:p w:rsidR="00407E4D" w:rsidRPr="001A534C" w:rsidRDefault="00407E4D" w:rsidP="00407E4D">
            <w:pPr>
              <w:spacing w:after="0" w:line="240" w:lineRule="auto"/>
              <w:rPr>
                <w:rFonts w:ascii="Times New Roman" w:hAnsi="Times New Roman"/>
                <w:sz w:val="24"/>
                <w:szCs w:val="24"/>
              </w:rPr>
            </w:pPr>
            <w:r w:rsidRPr="001A534C">
              <w:rPr>
                <w:rFonts w:ascii="Times New Roman" w:hAnsi="Times New Roman"/>
                <w:sz w:val="24"/>
                <w:szCs w:val="24"/>
              </w:rPr>
              <w:t>Генеральны</w:t>
            </w:r>
            <w:r>
              <w:rPr>
                <w:rFonts w:ascii="Times New Roman" w:hAnsi="Times New Roman"/>
                <w:sz w:val="24"/>
                <w:szCs w:val="24"/>
              </w:rPr>
              <w:t>е</w:t>
            </w:r>
            <w:r w:rsidRPr="001A534C">
              <w:rPr>
                <w:rFonts w:ascii="Times New Roman" w:hAnsi="Times New Roman"/>
                <w:sz w:val="24"/>
                <w:szCs w:val="24"/>
              </w:rPr>
              <w:t xml:space="preserve"> подрядчик</w:t>
            </w:r>
            <w:r>
              <w:rPr>
                <w:rFonts w:ascii="Times New Roman" w:hAnsi="Times New Roman"/>
                <w:sz w:val="24"/>
                <w:szCs w:val="24"/>
              </w:rPr>
              <w:t>и:</w:t>
            </w:r>
            <w:r w:rsidRPr="001A534C">
              <w:rPr>
                <w:rFonts w:ascii="Times New Roman" w:hAnsi="Times New Roman"/>
                <w:sz w:val="24"/>
                <w:szCs w:val="24"/>
              </w:rPr>
              <w:t xml:space="preserve"> индивидуальный предприниматель Оганесян Роберт Артурович</w:t>
            </w:r>
          </w:p>
          <w:p w:rsidR="00407E4D" w:rsidRPr="001A534C" w:rsidRDefault="00407E4D" w:rsidP="00407E4D">
            <w:pPr>
              <w:spacing w:after="0" w:line="240" w:lineRule="auto"/>
              <w:rPr>
                <w:rFonts w:ascii="Times New Roman" w:hAnsi="Times New Roman"/>
                <w:sz w:val="24"/>
                <w:szCs w:val="24"/>
              </w:rPr>
            </w:pPr>
            <w:r w:rsidRPr="001A534C">
              <w:rPr>
                <w:rFonts w:ascii="Times New Roman" w:hAnsi="Times New Roman"/>
                <w:sz w:val="24"/>
                <w:szCs w:val="24"/>
              </w:rPr>
              <w:t>Свидетельство о допуске к определенному виду или видам работ, которые оказывают влияние на безопасность объектов капитального строительства № СРОСР-С-10337.1-22092014  от 22.09.2014 выдано СРО НП «Строительный ресурс»</w:t>
            </w:r>
          </w:p>
          <w:p w:rsidR="00F258F3" w:rsidRPr="005D0B28" w:rsidRDefault="00407E4D" w:rsidP="00407E4D">
            <w:pPr>
              <w:spacing w:after="0" w:line="240" w:lineRule="auto"/>
              <w:rPr>
                <w:rFonts w:ascii="Times New Roman" w:hAnsi="Times New Roman"/>
                <w:sz w:val="24"/>
                <w:szCs w:val="24"/>
              </w:rPr>
            </w:pPr>
            <w:r w:rsidRPr="001A534C">
              <w:rPr>
                <w:rFonts w:ascii="Times New Roman" w:hAnsi="Times New Roman"/>
                <w:sz w:val="24"/>
                <w:szCs w:val="24"/>
              </w:rPr>
              <w:t xml:space="preserve">Срок действия: с 22.09.2014 без ограничения срока и территории его действия. </w:t>
            </w:r>
          </w:p>
        </w:tc>
      </w:tr>
      <w:tr w:rsidR="009B3B37" w:rsidRPr="005D0B28" w:rsidTr="000947A9">
        <w:trPr>
          <w:tblCellSpacing w:w="0" w:type="dxa"/>
        </w:trPr>
        <w:tc>
          <w:tcPr>
            <w:tcW w:w="0" w:type="auto"/>
            <w:tcBorders>
              <w:top w:val="outset" w:sz="6" w:space="0" w:color="9BCC8A"/>
              <w:left w:val="outset" w:sz="6" w:space="0" w:color="9BCC8A"/>
              <w:bottom w:val="outset" w:sz="6" w:space="0" w:color="9BCC8A"/>
              <w:right w:val="outset" w:sz="6" w:space="0" w:color="9BCC8A"/>
            </w:tcBorders>
            <w:hideMark/>
          </w:tcPr>
          <w:p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t>6.</w:t>
            </w:r>
          </w:p>
        </w:tc>
        <w:tc>
          <w:tcPr>
            <w:tcW w:w="0" w:type="auto"/>
            <w:tcBorders>
              <w:top w:val="outset" w:sz="6" w:space="0" w:color="9BCC8A"/>
              <w:left w:val="outset" w:sz="6" w:space="0" w:color="9BCC8A"/>
              <w:bottom w:val="outset" w:sz="6" w:space="0" w:color="9BCC8A"/>
              <w:right w:val="outset" w:sz="6" w:space="0" w:color="9BCC8A"/>
            </w:tcBorders>
            <w:hideMark/>
          </w:tcPr>
          <w:p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t xml:space="preserve">Финансовый результат текущего года, размер кредиторской </w:t>
            </w:r>
            <w:r>
              <w:rPr>
                <w:rFonts w:ascii="Times New Roman" w:hAnsi="Times New Roman"/>
                <w:sz w:val="24"/>
                <w:szCs w:val="24"/>
              </w:rPr>
              <w:t xml:space="preserve">и дебиторской </w:t>
            </w:r>
            <w:r w:rsidRPr="000947A9">
              <w:rPr>
                <w:rFonts w:ascii="Times New Roman" w:hAnsi="Times New Roman"/>
                <w:sz w:val="24"/>
                <w:szCs w:val="24"/>
              </w:rPr>
              <w:t>задолженности на день опубликования проектной декларации</w:t>
            </w:r>
          </w:p>
        </w:tc>
        <w:tc>
          <w:tcPr>
            <w:tcW w:w="0" w:type="auto"/>
            <w:tcBorders>
              <w:top w:val="outset" w:sz="6" w:space="0" w:color="9BCC8A"/>
              <w:left w:val="outset" w:sz="6" w:space="0" w:color="9BCC8A"/>
              <w:bottom w:val="outset" w:sz="6" w:space="0" w:color="9BCC8A"/>
              <w:right w:val="outset" w:sz="6" w:space="0" w:color="9BCC8A"/>
            </w:tcBorders>
            <w:hideMark/>
          </w:tcPr>
          <w:p w:rsidR="00753196" w:rsidRDefault="00753196" w:rsidP="00753196">
            <w:pPr>
              <w:spacing w:after="0" w:line="240" w:lineRule="auto"/>
              <w:rPr>
                <w:rFonts w:ascii="Times New Roman" w:hAnsi="Times New Roman"/>
                <w:color w:val="FF0000"/>
                <w:sz w:val="24"/>
                <w:szCs w:val="24"/>
              </w:rPr>
            </w:pPr>
            <w:r>
              <w:rPr>
                <w:rFonts w:ascii="Times New Roman" w:hAnsi="Times New Roman"/>
                <w:color w:val="FF0000"/>
                <w:sz w:val="24"/>
                <w:szCs w:val="24"/>
              </w:rPr>
              <w:t>Финансовый результат текущего года:</w:t>
            </w:r>
          </w:p>
          <w:p w:rsidR="00753196" w:rsidRDefault="00753196" w:rsidP="00753196">
            <w:pPr>
              <w:spacing w:after="0" w:line="240" w:lineRule="auto"/>
              <w:rPr>
                <w:rFonts w:ascii="Times New Roman" w:hAnsi="Times New Roman"/>
                <w:sz w:val="24"/>
                <w:szCs w:val="24"/>
              </w:rPr>
            </w:pPr>
            <w:r>
              <w:rPr>
                <w:rFonts w:ascii="Times New Roman" w:hAnsi="Times New Roman"/>
                <w:color w:val="FF0000"/>
                <w:sz w:val="24"/>
                <w:szCs w:val="24"/>
              </w:rPr>
              <w:t xml:space="preserve">на </w:t>
            </w:r>
            <w:r>
              <w:rPr>
                <w:rFonts w:ascii="Times New Roman" w:hAnsi="Times New Roman"/>
                <w:color w:val="FF0000"/>
                <w:sz w:val="24"/>
                <w:szCs w:val="24"/>
                <w:lang w:val="en-US"/>
              </w:rPr>
              <w:t>III</w:t>
            </w:r>
            <w:r w:rsidRPr="00753196">
              <w:rPr>
                <w:rFonts w:ascii="Times New Roman" w:hAnsi="Times New Roman"/>
                <w:color w:val="FF0000"/>
                <w:sz w:val="24"/>
                <w:szCs w:val="24"/>
              </w:rPr>
              <w:t xml:space="preserve"> </w:t>
            </w:r>
            <w:r>
              <w:rPr>
                <w:rFonts w:ascii="Times New Roman" w:hAnsi="Times New Roman"/>
                <w:color w:val="FF0000"/>
                <w:sz w:val="24"/>
                <w:szCs w:val="24"/>
              </w:rPr>
              <w:t xml:space="preserve">полугодие 2015 г. составляет 3 031 тыс. рублей. </w:t>
            </w:r>
            <w:r>
              <w:rPr>
                <w:rFonts w:ascii="Times New Roman" w:hAnsi="Times New Roman"/>
                <w:color w:val="FF0000"/>
                <w:sz w:val="24"/>
                <w:szCs w:val="24"/>
              </w:rPr>
              <w:br/>
            </w:r>
            <w:r>
              <w:rPr>
                <w:rFonts w:ascii="Times New Roman" w:hAnsi="Times New Roman"/>
                <w:color w:val="FF0000"/>
                <w:sz w:val="24"/>
                <w:szCs w:val="24"/>
              </w:rPr>
              <w:br/>
            </w:r>
            <w:r>
              <w:rPr>
                <w:rFonts w:ascii="Times New Roman" w:hAnsi="Times New Roman"/>
                <w:sz w:val="24"/>
                <w:szCs w:val="24"/>
              </w:rPr>
              <w:t xml:space="preserve">На день опубликования настоящей декларации по итогам </w:t>
            </w:r>
            <w:r>
              <w:rPr>
                <w:rFonts w:ascii="Times New Roman" w:hAnsi="Times New Roman"/>
                <w:sz w:val="24"/>
                <w:szCs w:val="24"/>
                <w:lang w:val="en-US"/>
              </w:rPr>
              <w:t>III</w:t>
            </w:r>
            <w:r>
              <w:rPr>
                <w:rFonts w:ascii="Times New Roman" w:hAnsi="Times New Roman"/>
                <w:sz w:val="24"/>
                <w:szCs w:val="24"/>
              </w:rPr>
              <w:t xml:space="preserve"> полугодия 2015 г. </w:t>
            </w:r>
          </w:p>
          <w:p w:rsidR="00753196" w:rsidRDefault="00753196" w:rsidP="00753196">
            <w:pPr>
              <w:spacing w:after="0" w:line="240" w:lineRule="auto"/>
              <w:rPr>
                <w:rFonts w:ascii="Times New Roman" w:hAnsi="Times New Roman"/>
                <w:sz w:val="24"/>
                <w:szCs w:val="24"/>
              </w:rPr>
            </w:pPr>
            <w:r>
              <w:rPr>
                <w:rFonts w:ascii="Times New Roman" w:hAnsi="Times New Roman"/>
                <w:sz w:val="24"/>
                <w:szCs w:val="24"/>
              </w:rPr>
              <w:t>- дебиторская задолженность составляет 32 462 тыс. рублей</w:t>
            </w:r>
          </w:p>
          <w:p w:rsidR="00F258F3" w:rsidRPr="00471094" w:rsidRDefault="00753196" w:rsidP="00753196">
            <w:pPr>
              <w:spacing w:after="0" w:line="240" w:lineRule="auto"/>
              <w:rPr>
                <w:rFonts w:ascii="Times New Roman" w:hAnsi="Times New Roman"/>
                <w:color w:val="FF0000"/>
                <w:sz w:val="24"/>
                <w:szCs w:val="24"/>
              </w:rPr>
            </w:pPr>
            <w:r>
              <w:rPr>
                <w:rFonts w:ascii="Times New Roman" w:hAnsi="Times New Roman"/>
                <w:sz w:val="24"/>
                <w:szCs w:val="24"/>
              </w:rPr>
              <w:t>- кредиторская задолженность составляет 12 885 тыс. рублей.</w:t>
            </w:r>
          </w:p>
        </w:tc>
      </w:tr>
    </w:tbl>
    <w:p w:rsidR="00F258F3" w:rsidRPr="005D0B28" w:rsidRDefault="00F258F3" w:rsidP="00F258F3">
      <w:pPr>
        <w:spacing w:after="0" w:line="240" w:lineRule="auto"/>
        <w:rPr>
          <w:rFonts w:ascii="Times New Roman" w:hAnsi="Times New Roman"/>
          <w:sz w:val="28"/>
          <w:szCs w:val="28"/>
        </w:rPr>
      </w:pPr>
      <w:r w:rsidRPr="00F258F3">
        <w:rPr>
          <w:rFonts w:ascii="Times New Roman" w:hAnsi="Times New Roman"/>
          <w:sz w:val="24"/>
          <w:szCs w:val="24"/>
        </w:rPr>
        <w:t> </w:t>
      </w:r>
      <w:r w:rsidRPr="005D0B28">
        <w:rPr>
          <w:rFonts w:ascii="Times New Roman" w:hAnsi="Times New Roman"/>
          <w:b/>
          <w:bCs/>
          <w:sz w:val="28"/>
          <w:szCs w:val="28"/>
        </w:rPr>
        <w:t>II. ИНФОРМАЦИЯ О ПРОЕКТЕ СТРОИТЕЛЬСТВА</w:t>
      </w:r>
    </w:p>
    <w:tbl>
      <w:tblPr>
        <w:tblW w:w="0" w:type="auto"/>
        <w:tblCellSpacing w:w="0" w:type="dxa"/>
        <w:tblBorders>
          <w:top w:val="outset" w:sz="6" w:space="0" w:color="9BCC8A"/>
          <w:left w:val="outset" w:sz="6" w:space="0" w:color="9BCC8A"/>
          <w:bottom w:val="outset" w:sz="6" w:space="0" w:color="9BCC8A"/>
          <w:right w:val="outset" w:sz="6" w:space="0" w:color="9BCC8A"/>
        </w:tblBorders>
        <w:tblLayout w:type="fixed"/>
        <w:tblCellMar>
          <w:top w:w="75" w:type="dxa"/>
          <w:left w:w="75" w:type="dxa"/>
          <w:bottom w:w="75" w:type="dxa"/>
          <w:right w:w="75" w:type="dxa"/>
        </w:tblCellMar>
        <w:tblLook w:val="04A0"/>
      </w:tblPr>
      <w:tblGrid>
        <w:gridCol w:w="516"/>
        <w:gridCol w:w="4394"/>
        <w:gridCol w:w="4625"/>
      </w:tblGrid>
      <w:tr w:rsidR="002E0322" w:rsidRPr="005D0B28" w:rsidTr="00471094">
        <w:trPr>
          <w:tblCellSpacing w:w="0" w:type="dxa"/>
        </w:trPr>
        <w:tc>
          <w:tcPr>
            <w:tcW w:w="516" w:type="dxa"/>
            <w:vMerge w:val="restart"/>
            <w:tcBorders>
              <w:top w:val="outset" w:sz="6" w:space="0" w:color="9BCC8A"/>
              <w:left w:val="outset" w:sz="6" w:space="0" w:color="9BCC8A"/>
              <w:right w:val="outset" w:sz="6" w:space="0" w:color="9BCC8A"/>
            </w:tcBorders>
            <w:hideMark/>
          </w:tcPr>
          <w:p w:rsidR="002E0322" w:rsidRPr="000947A9" w:rsidRDefault="002E0322"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1.</w:t>
            </w:r>
          </w:p>
        </w:tc>
        <w:tc>
          <w:tcPr>
            <w:tcW w:w="4394" w:type="dxa"/>
            <w:vMerge w:val="restart"/>
            <w:tcBorders>
              <w:top w:val="outset" w:sz="6" w:space="0" w:color="9BCC8A"/>
              <w:left w:val="outset" w:sz="6" w:space="0" w:color="9BCC8A"/>
              <w:right w:val="outset" w:sz="6" w:space="0" w:color="9BCC8A"/>
            </w:tcBorders>
            <w:hideMark/>
          </w:tcPr>
          <w:p w:rsidR="002E0322" w:rsidRPr="000947A9" w:rsidRDefault="002E0322"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Цель проекта строительства, этапы и сроки его реализации, результаты государственной экспертизы проектной документации</w:t>
            </w:r>
          </w:p>
        </w:tc>
        <w:tc>
          <w:tcPr>
            <w:tcW w:w="4625" w:type="dxa"/>
            <w:tcBorders>
              <w:top w:val="outset" w:sz="6" w:space="0" w:color="9BCC8A"/>
              <w:left w:val="outset" w:sz="6" w:space="0" w:color="9BCC8A"/>
              <w:bottom w:val="outset" w:sz="6" w:space="0" w:color="9BCC8A"/>
              <w:right w:val="outset" w:sz="6" w:space="0" w:color="9BCC8A"/>
            </w:tcBorders>
            <w:hideMark/>
          </w:tcPr>
          <w:p w:rsidR="002E0322" w:rsidRPr="000947A9" w:rsidRDefault="006C1083" w:rsidP="00F74BF7">
            <w:pPr>
              <w:spacing w:after="0" w:line="240" w:lineRule="auto"/>
              <w:rPr>
                <w:rFonts w:ascii="Times New Roman" w:hAnsi="Times New Roman"/>
                <w:sz w:val="24"/>
                <w:szCs w:val="24"/>
              </w:rPr>
            </w:pPr>
            <w:r>
              <w:rPr>
                <w:rFonts w:ascii="Times New Roman" w:hAnsi="Times New Roman"/>
                <w:sz w:val="24"/>
                <w:szCs w:val="24"/>
              </w:rPr>
              <w:t>Цель проекта – строительство</w:t>
            </w:r>
            <w:r w:rsidR="002E0322">
              <w:rPr>
                <w:rFonts w:ascii="Times New Roman" w:hAnsi="Times New Roman"/>
                <w:sz w:val="24"/>
                <w:szCs w:val="24"/>
              </w:rPr>
              <w:t xml:space="preserve"> многоквартирного </w:t>
            </w:r>
            <w:r>
              <w:rPr>
                <w:rFonts w:ascii="Times New Roman" w:hAnsi="Times New Roman"/>
                <w:sz w:val="24"/>
                <w:szCs w:val="24"/>
              </w:rPr>
              <w:t>тре</w:t>
            </w:r>
            <w:r w:rsidR="00415F19">
              <w:rPr>
                <w:rFonts w:ascii="Times New Roman" w:hAnsi="Times New Roman"/>
                <w:sz w:val="24"/>
                <w:szCs w:val="24"/>
              </w:rPr>
              <w:t xml:space="preserve">х </w:t>
            </w:r>
            <w:r w:rsidR="00A07519">
              <w:rPr>
                <w:rFonts w:ascii="Times New Roman" w:hAnsi="Times New Roman"/>
                <w:sz w:val="24"/>
                <w:szCs w:val="24"/>
              </w:rPr>
              <w:t>секционного</w:t>
            </w:r>
            <w:r w:rsidR="00415F19">
              <w:rPr>
                <w:rFonts w:ascii="Times New Roman" w:hAnsi="Times New Roman"/>
                <w:sz w:val="24"/>
                <w:szCs w:val="24"/>
              </w:rPr>
              <w:t xml:space="preserve"> </w:t>
            </w:r>
            <w:r w:rsidR="002E0322">
              <w:rPr>
                <w:rFonts w:ascii="Times New Roman" w:hAnsi="Times New Roman"/>
                <w:sz w:val="24"/>
                <w:szCs w:val="24"/>
              </w:rPr>
              <w:t>жилого дома. Улучшение жилищных условий жителей в</w:t>
            </w:r>
            <w:r>
              <w:rPr>
                <w:rFonts w:ascii="Times New Roman" w:hAnsi="Times New Roman"/>
                <w:sz w:val="24"/>
                <w:szCs w:val="24"/>
              </w:rPr>
              <w:t xml:space="preserve"> </w:t>
            </w:r>
            <w:proofErr w:type="gramStart"/>
            <w:r w:rsidR="002E0322">
              <w:rPr>
                <w:rFonts w:ascii="Times New Roman" w:hAnsi="Times New Roman"/>
                <w:sz w:val="24"/>
                <w:szCs w:val="24"/>
              </w:rPr>
              <w:t>г</w:t>
            </w:r>
            <w:proofErr w:type="gramEnd"/>
            <w:r w:rsidR="002E0322">
              <w:rPr>
                <w:rFonts w:ascii="Times New Roman" w:hAnsi="Times New Roman"/>
                <w:sz w:val="24"/>
                <w:szCs w:val="24"/>
              </w:rPr>
              <w:t>. Новороссийске и получение городом новой инфраструктуры в виде нового качественного жилья</w:t>
            </w:r>
          </w:p>
        </w:tc>
      </w:tr>
      <w:tr w:rsidR="002E0322" w:rsidRPr="005D0B28" w:rsidTr="00471094">
        <w:trPr>
          <w:trHeight w:val="2434"/>
          <w:tblCellSpacing w:w="0" w:type="dxa"/>
        </w:trPr>
        <w:tc>
          <w:tcPr>
            <w:tcW w:w="516" w:type="dxa"/>
            <w:vMerge/>
            <w:tcBorders>
              <w:left w:val="outset" w:sz="6" w:space="0" w:color="9BCC8A"/>
              <w:right w:val="outset" w:sz="6" w:space="0" w:color="9BCC8A"/>
            </w:tcBorders>
            <w:vAlign w:val="center"/>
            <w:hideMark/>
          </w:tcPr>
          <w:p w:rsidR="002E0322" w:rsidRPr="000947A9" w:rsidRDefault="002E0322" w:rsidP="000947A9">
            <w:pPr>
              <w:spacing w:after="0" w:line="240" w:lineRule="auto"/>
              <w:rPr>
                <w:rFonts w:ascii="Times New Roman" w:hAnsi="Times New Roman"/>
                <w:sz w:val="24"/>
                <w:szCs w:val="24"/>
              </w:rPr>
            </w:pPr>
          </w:p>
        </w:tc>
        <w:tc>
          <w:tcPr>
            <w:tcW w:w="4394" w:type="dxa"/>
            <w:vMerge/>
            <w:tcBorders>
              <w:left w:val="outset" w:sz="6" w:space="0" w:color="9BCC8A"/>
              <w:right w:val="outset" w:sz="6" w:space="0" w:color="9BCC8A"/>
            </w:tcBorders>
            <w:vAlign w:val="center"/>
            <w:hideMark/>
          </w:tcPr>
          <w:p w:rsidR="002E0322" w:rsidRPr="000947A9" w:rsidRDefault="002E0322" w:rsidP="000947A9">
            <w:pPr>
              <w:spacing w:after="0" w:line="240" w:lineRule="auto"/>
              <w:rPr>
                <w:rFonts w:ascii="Times New Roman" w:hAnsi="Times New Roman"/>
                <w:sz w:val="24"/>
                <w:szCs w:val="24"/>
              </w:rPr>
            </w:pPr>
          </w:p>
        </w:tc>
        <w:tc>
          <w:tcPr>
            <w:tcW w:w="4625" w:type="dxa"/>
            <w:tcBorders>
              <w:top w:val="outset" w:sz="6" w:space="0" w:color="9BCC8A"/>
              <w:left w:val="outset" w:sz="6" w:space="0" w:color="9BCC8A"/>
              <w:bottom w:val="outset" w:sz="6" w:space="0" w:color="9BCC8A"/>
              <w:right w:val="outset" w:sz="6" w:space="0" w:color="9BCC8A"/>
            </w:tcBorders>
            <w:hideMark/>
          </w:tcPr>
          <w:p w:rsidR="002E0322" w:rsidRPr="00D51A50" w:rsidRDefault="002E0322" w:rsidP="00F74BF7">
            <w:pPr>
              <w:spacing w:before="100" w:beforeAutospacing="1" w:after="100" w:afterAutospacing="1" w:line="240" w:lineRule="auto"/>
              <w:rPr>
                <w:rFonts w:ascii="Times New Roman" w:hAnsi="Times New Roman"/>
                <w:sz w:val="24"/>
                <w:szCs w:val="24"/>
              </w:rPr>
            </w:pPr>
            <w:r w:rsidRPr="00D51A50">
              <w:rPr>
                <w:rFonts w:ascii="Times New Roman" w:hAnsi="Times New Roman"/>
                <w:sz w:val="24"/>
                <w:szCs w:val="24"/>
              </w:rPr>
              <w:t xml:space="preserve">Этапы и сроки его реализации: </w:t>
            </w:r>
          </w:p>
          <w:p w:rsidR="002E0322" w:rsidRPr="00D51A50" w:rsidRDefault="002E0322" w:rsidP="00F74BF7">
            <w:pPr>
              <w:numPr>
                <w:ilvl w:val="0"/>
                <w:numId w:val="4"/>
              </w:numPr>
              <w:spacing w:before="100" w:beforeAutospacing="1" w:after="100" w:afterAutospacing="1" w:line="240" w:lineRule="auto"/>
              <w:rPr>
                <w:rFonts w:ascii="Times New Roman" w:hAnsi="Times New Roman"/>
                <w:sz w:val="24"/>
                <w:szCs w:val="24"/>
              </w:rPr>
            </w:pPr>
            <w:r w:rsidRPr="00D51A50">
              <w:rPr>
                <w:rFonts w:ascii="Times New Roman" w:hAnsi="Times New Roman"/>
                <w:sz w:val="24"/>
                <w:szCs w:val="24"/>
              </w:rPr>
              <w:t>Разработка проектной и иной разрешительной документации и проведение геологических изысканий</w:t>
            </w:r>
          </w:p>
          <w:p w:rsidR="00471094" w:rsidRDefault="002E0322" w:rsidP="00471094">
            <w:pPr>
              <w:numPr>
                <w:ilvl w:val="0"/>
                <w:numId w:val="4"/>
              </w:numPr>
              <w:spacing w:before="100" w:beforeAutospacing="1" w:after="100" w:afterAutospacing="1" w:line="240" w:lineRule="auto"/>
              <w:rPr>
                <w:rFonts w:ascii="Times New Roman" w:hAnsi="Times New Roman"/>
                <w:sz w:val="24"/>
                <w:szCs w:val="24"/>
              </w:rPr>
            </w:pPr>
            <w:r w:rsidRPr="00D51A50">
              <w:rPr>
                <w:rFonts w:ascii="Times New Roman" w:hAnsi="Times New Roman"/>
                <w:sz w:val="24"/>
                <w:szCs w:val="24"/>
              </w:rPr>
              <w:t>Выполнение строительно-монтажных работ</w:t>
            </w:r>
            <w:r w:rsidR="00471094">
              <w:rPr>
                <w:rFonts w:ascii="Times New Roman" w:hAnsi="Times New Roman"/>
                <w:sz w:val="24"/>
                <w:szCs w:val="24"/>
              </w:rPr>
              <w:t>.</w:t>
            </w:r>
          </w:p>
          <w:p w:rsidR="002E0322" w:rsidRPr="00471094" w:rsidRDefault="00471094" w:rsidP="00471094">
            <w:pPr>
              <w:numPr>
                <w:ilvl w:val="0"/>
                <w:numId w:val="4"/>
              </w:numPr>
              <w:spacing w:before="100" w:beforeAutospacing="1" w:after="100" w:afterAutospacing="1" w:line="240" w:lineRule="auto"/>
              <w:rPr>
                <w:rFonts w:ascii="Times New Roman" w:hAnsi="Times New Roman"/>
                <w:sz w:val="24"/>
                <w:szCs w:val="24"/>
              </w:rPr>
            </w:pPr>
            <w:r w:rsidRPr="00471094">
              <w:rPr>
                <w:rFonts w:ascii="Times New Roman" w:hAnsi="Times New Roman"/>
                <w:sz w:val="24"/>
                <w:szCs w:val="24"/>
              </w:rPr>
              <w:t>В</w:t>
            </w:r>
            <w:r w:rsidR="002E0322" w:rsidRPr="00471094">
              <w:rPr>
                <w:rFonts w:ascii="Times New Roman" w:hAnsi="Times New Roman"/>
                <w:sz w:val="24"/>
                <w:szCs w:val="24"/>
              </w:rPr>
              <w:t>вод объекта в эксплуатацию</w:t>
            </w:r>
          </w:p>
        </w:tc>
      </w:tr>
      <w:tr w:rsidR="002E0322" w:rsidRPr="005D0B28" w:rsidTr="00471094">
        <w:trPr>
          <w:trHeight w:val="968"/>
          <w:tblCellSpacing w:w="0" w:type="dxa"/>
        </w:trPr>
        <w:tc>
          <w:tcPr>
            <w:tcW w:w="516" w:type="dxa"/>
            <w:vMerge/>
            <w:tcBorders>
              <w:left w:val="outset" w:sz="6" w:space="0" w:color="9BCC8A"/>
              <w:right w:val="outset" w:sz="6" w:space="0" w:color="9BCC8A"/>
            </w:tcBorders>
            <w:vAlign w:val="center"/>
            <w:hideMark/>
          </w:tcPr>
          <w:p w:rsidR="002E0322" w:rsidRPr="000947A9" w:rsidRDefault="002E0322" w:rsidP="000947A9">
            <w:pPr>
              <w:spacing w:after="0" w:line="240" w:lineRule="auto"/>
              <w:rPr>
                <w:rFonts w:ascii="Times New Roman" w:hAnsi="Times New Roman"/>
                <w:sz w:val="24"/>
                <w:szCs w:val="24"/>
              </w:rPr>
            </w:pPr>
          </w:p>
        </w:tc>
        <w:tc>
          <w:tcPr>
            <w:tcW w:w="4394" w:type="dxa"/>
            <w:vMerge/>
            <w:tcBorders>
              <w:left w:val="outset" w:sz="6" w:space="0" w:color="9BCC8A"/>
              <w:right w:val="outset" w:sz="6" w:space="0" w:color="9BCC8A"/>
            </w:tcBorders>
            <w:vAlign w:val="center"/>
            <w:hideMark/>
          </w:tcPr>
          <w:p w:rsidR="002E0322" w:rsidRPr="000947A9" w:rsidRDefault="002E0322" w:rsidP="000947A9">
            <w:pPr>
              <w:spacing w:after="0" w:line="240" w:lineRule="auto"/>
              <w:rPr>
                <w:rFonts w:ascii="Times New Roman" w:hAnsi="Times New Roman"/>
                <w:sz w:val="24"/>
                <w:szCs w:val="24"/>
              </w:rPr>
            </w:pPr>
          </w:p>
        </w:tc>
        <w:tc>
          <w:tcPr>
            <w:tcW w:w="4625" w:type="dxa"/>
            <w:tcBorders>
              <w:top w:val="outset" w:sz="6" w:space="0" w:color="9BCC8A"/>
              <w:left w:val="outset" w:sz="6" w:space="0" w:color="9BCC8A"/>
              <w:right w:val="outset" w:sz="6" w:space="0" w:color="9BCC8A"/>
            </w:tcBorders>
            <w:hideMark/>
          </w:tcPr>
          <w:p w:rsidR="002E0322" w:rsidRPr="00D51A50" w:rsidRDefault="00506A99" w:rsidP="00655009">
            <w:pPr>
              <w:spacing w:after="0" w:line="240" w:lineRule="auto"/>
              <w:rPr>
                <w:rFonts w:ascii="Times New Roman" w:hAnsi="Times New Roman"/>
                <w:sz w:val="24"/>
                <w:szCs w:val="24"/>
              </w:rPr>
            </w:pPr>
            <w:r>
              <w:rPr>
                <w:rFonts w:ascii="Times New Roman" w:hAnsi="Times New Roman"/>
                <w:sz w:val="24"/>
                <w:szCs w:val="24"/>
              </w:rPr>
              <w:t xml:space="preserve">Начало – </w:t>
            </w:r>
            <w:r w:rsidR="00502211">
              <w:rPr>
                <w:rFonts w:ascii="Times New Roman" w:hAnsi="Times New Roman"/>
                <w:sz w:val="24"/>
                <w:szCs w:val="24"/>
                <w:lang w:val="en-US"/>
              </w:rPr>
              <w:t>II</w:t>
            </w:r>
            <w:r w:rsidR="002E0322" w:rsidRPr="00D51A50">
              <w:rPr>
                <w:rFonts w:ascii="Times New Roman" w:hAnsi="Times New Roman"/>
                <w:sz w:val="24"/>
                <w:szCs w:val="24"/>
              </w:rPr>
              <w:t xml:space="preserve"> квартал 201</w:t>
            </w:r>
            <w:r w:rsidR="00A07519">
              <w:rPr>
                <w:rFonts w:ascii="Times New Roman" w:hAnsi="Times New Roman"/>
                <w:sz w:val="24"/>
                <w:szCs w:val="24"/>
              </w:rPr>
              <w:t>5</w:t>
            </w:r>
            <w:r w:rsidR="002E0322" w:rsidRPr="00D51A50">
              <w:rPr>
                <w:rFonts w:ascii="Times New Roman" w:hAnsi="Times New Roman"/>
                <w:sz w:val="24"/>
                <w:szCs w:val="24"/>
              </w:rPr>
              <w:t xml:space="preserve"> г.</w:t>
            </w:r>
          </w:p>
          <w:p w:rsidR="00DC163A" w:rsidRPr="00D51A50" w:rsidRDefault="00506A99" w:rsidP="00502211">
            <w:pPr>
              <w:spacing w:after="0" w:line="240" w:lineRule="auto"/>
              <w:rPr>
                <w:rFonts w:ascii="Times New Roman" w:hAnsi="Times New Roman"/>
                <w:sz w:val="24"/>
                <w:szCs w:val="24"/>
              </w:rPr>
            </w:pPr>
            <w:r>
              <w:rPr>
                <w:rFonts w:ascii="Times New Roman" w:hAnsi="Times New Roman"/>
                <w:sz w:val="24"/>
                <w:szCs w:val="24"/>
              </w:rPr>
              <w:t xml:space="preserve">Окончание – </w:t>
            </w:r>
            <w:r w:rsidR="00DC163A">
              <w:rPr>
                <w:rFonts w:ascii="Times New Roman" w:hAnsi="Times New Roman"/>
                <w:sz w:val="24"/>
                <w:szCs w:val="24"/>
              </w:rPr>
              <w:t xml:space="preserve"> </w:t>
            </w:r>
            <w:r w:rsidR="00502211">
              <w:rPr>
                <w:rFonts w:ascii="Times New Roman" w:hAnsi="Times New Roman"/>
                <w:sz w:val="24"/>
                <w:szCs w:val="24"/>
                <w:lang w:val="en-US"/>
              </w:rPr>
              <w:t>II</w:t>
            </w:r>
            <w:r w:rsidR="00DC163A">
              <w:rPr>
                <w:rFonts w:ascii="Times New Roman" w:hAnsi="Times New Roman"/>
                <w:sz w:val="24"/>
                <w:szCs w:val="24"/>
              </w:rPr>
              <w:t xml:space="preserve"> квартал 2016 года. </w:t>
            </w:r>
          </w:p>
        </w:tc>
      </w:tr>
      <w:tr w:rsidR="002E0322" w:rsidRPr="005D0B28" w:rsidTr="00471094">
        <w:trPr>
          <w:trHeight w:val="967"/>
          <w:tblCellSpacing w:w="0" w:type="dxa"/>
        </w:trPr>
        <w:tc>
          <w:tcPr>
            <w:tcW w:w="516" w:type="dxa"/>
            <w:vMerge/>
            <w:tcBorders>
              <w:left w:val="outset" w:sz="6" w:space="0" w:color="9BCC8A"/>
              <w:right w:val="outset" w:sz="6" w:space="0" w:color="9BCC8A"/>
            </w:tcBorders>
            <w:vAlign w:val="center"/>
          </w:tcPr>
          <w:p w:rsidR="002E0322" w:rsidRPr="000947A9" w:rsidRDefault="002E0322" w:rsidP="000947A9">
            <w:pPr>
              <w:spacing w:after="0" w:line="240" w:lineRule="auto"/>
              <w:rPr>
                <w:rFonts w:ascii="Times New Roman" w:hAnsi="Times New Roman"/>
                <w:sz w:val="24"/>
                <w:szCs w:val="24"/>
              </w:rPr>
            </w:pPr>
          </w:p>
        </w:tc>
        <w:tc>
          <w:tcPr>
            <w:tcW w:w="4394" w:type="dxa"/>
            <w:vMerge/>
            <w:tcBorders>
              <w:left w:val="outset" w:sz="6" w:space="0" w:color="9BCC8A"/>
              <w:right w:val="outset" w:sz="6" w:space="0" w:color="9BCC8A"/>
            </w:tcBorders>
            <w:vAlign w:val="center"/>
          </w:tcPr>
          <w:p w:rsidR="002E0322" w:rsidRPr="000947A9" w:rsidRDefault="002E0322" w:rsidP="000947A9">
            <w:pPr>
              <w:spacing w:after="0" w:line="240" w:lineRule="auto"/>
              <w:rPr>
                <w:rFonts w:ascii="Times New Roman" w:hAnsi="Times New Roman"/>
                <w:sz w:val="24"/>
                <w:szCs w:val="24"/>
              </w:rPr>
            </w:pPr>
          </w:p>
        </w:tc>
        <w:tc>
          <w:tcPr>
            <w:tcW w:w="4625" w:type="dxa"/>
            <w:tcBorders>
              <w:top w:val="outset" w:sz="6" w:space="0" w:color="9BCC8A"/>
              <w:left w:val="outset" w:sz="6" w:space="0" w:color="9BCC8A"/>
              <w:right w:val="outset" w:sz="6" w:space="0" w:color="9BCC8A"/>
            </w:tcBorders>
          </w:tcPr>
          <w:p w:rsidR="002E0322" w:rsidRPr="00D51A50" w:rsidRDefault="002E0322" w:rsidP="00655009">
            <w:pPr>
              <w:spacing w:after="0" w:line="240" w:lineRule="auto"/>
              <w:rPr>
                <w:rFonts w:ascii="Times New Roman" w:hAnsi="Times New Roman"/>
                <w:sz w:val="24"/>
                <w:szCs w:val="24"/>
              </w:rPr>
            </w:pPr>
            <w:r w:rsidRPr="00D51A50">
              <w:rPr>
                <w:rFonts w:ascii="Times New Roman" w:hAnsi="Times New Roman"/>
                <w:sz w:val="24"/>
                <w:szCs w:val="24"/>
              </w:rPr>
              <w:t xml:space="preserve">Результат </w:t>
            </w:r>
            <w:r w:rsidR="008E4351" w:rsidRPr="00D51A50">
              <w:rPr>
                <w:rFonts w:ascii="Times New Roman" w:hAnsi="Times New Roman"/>
                <w:sz w:val="24"/>
                <w:szCs w:val="24"/>
              </w:rPr>
              <w:t>государственной</w:t>
            </w:r>
            <w:r w:rsidRPr="00D51A50">
              <w:rPr>
                <w:rFonts w:ascii="Times New Roman" w:hAnsi="Times New Roman"/>
                <w:sz w:val="24"/>
                <w:szCs w:val="24"/>
              </w:rPr>
              <w:t xml:space="preserve"> </w:t>
            </w:r>
            <w:r w:rsidR="008E4351" w:rsidRPr="00D51A50">
              <w:rPr>
                <w:rFonts w:ascii="Times New Roman" w:hAnsi="Times New Roman"/>
                <w:sz w:val="24"/>
                <w:szCs w:val="24"/>
              </w:rPr>
              <w:t>экспертизы</w:t>
            </w:r>
            <w:r w:rsidRPr="00D51A50">
              <w:rPr>
                <w:rFonts w:ascii="Times New Roman" w:hAnsi="Times New Roman"/>
                <w:sz w:val="24"/>
                <w:szCs w:val="24"/>
              </w:rPr>
              <w:t xml:space="preserve"> проектной документации (если проведение такой экспертизы установлено федеральным законом) – без экспертизы</w:t>
            </w:r>
          </w:p>
        </w:tc>
      </w:tr>
      <w:tr w:rsidR="00F258F3" w:rsidRPr="005D0B28" w:rsidTr="00471094">
        <w:trPr>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rsidR="00F258F3" w:rsidRPr="000947A9" w:rsidRDefault="00F258F3"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2.</w:t>
            </w:r>
          </w:p>
        </w:tc>
        <w:tc>
          <w:tcPr>
            <w:tcW w:w="4394" w:type="dxa"/>
            <w:tcBorders>
              <w:top w:val="outset" w:sz="6" w:space="0" w:color="9BCC8A"/>
              <w:left w:val="outset" w:sz="6" w:space="0" w:color="9BCC8A"/>
              <w:bottom w:val="outset" w:sz="6" w:space="0" w:color="9BCC8A"/>
              <w:right w:val="outset" w:sz="6" w:space="0" w:color="9BCC8A"/>
            </w:tcBorders>
            <w:hideMark/>
          </w:tcPr>
          <w:p w:rsidR="00F258F3" w:rsidRPr="006D77DE" w:rsidRDefault="00F258F3" w:rsidP="000947A9">
            <w:pPr>
              <w:spacing w:before="100" w:beforeAutospacing="1" w:after="100" w:afterAutospacing="1" w:line="240" w:lineRule="auto"/>
              <w:rPr>
                <w:rFonts w:ascii="Times New Roman" w:hAnsi="Times New Roman"/>
                <w:sz w:val="24"/>
                <w:szCs w:val="24"/>
              </w:rPr>
            </w:pPr>
            <w:r w:rsidRPr="006D77DE">
              <w:rPr>
                <w:rFonts w:ascii="Times New Roman" w:hAnsi="Times New Roman"/>
                <w:sz w:val="24"/>
                <w:szCs w:val="24"/>
              </w:rPr>
              <w:t>Разрешение на строительство</w:t>
            </w:r>
          </w:p>
        </w:tc>
        <w:tc>
          <w:tcPr>
            <w:tcW w:w="4625" w:type="dxa"/>
            <w:tcBorders>
              <w:top w:val="outset" w:sz="6" w:space="0" w:color="9BCC8A"/>
              <w:left w:val="outset" w:sz="6" w:space="0" w:color="9BCC8A"/>
              <w:bottom w:val="outset" w:sz="6" w:space="0" w:color="9BCC8A"/>
              <w:right w:val="outset" w:sz="6" w:space="0" w:color="9BCC8A"/>
            </w:tcBorders>
            <w:hideMark/>
          </w:tcPr>
          <w:p w:rsidR="00F258F3" w:rsidRPr="00D51A50" w:rsidRDefault="006D77DE" w:rsidP="004A3025">
            <w:pPr>
              <w:spacing w:before="100" w:beforeAutospacing="1" w:after="100" w:afterAutospacing="1" w:line="240" w:lineRule="auto"/>
              <w:rPr>
                <w:rFonts w:ascii="Times New Roman" w:hAnsi="Times New Roman"/>
                <w:sz w:val="24"/>
                <w:szCs w:val="24"/>
              </w:rPr>
            </w:pPr>
            <w:r w:rsidRPr="00D51A50">
              <w:rPr>
                <w:rFonts w:ascii="Times New Roman" w:hAnsi="Times New Roman"/>
                <w:sz w:val="24"/>
                <w:szCs w:val="24"/>
              </w:rPr>
              <w:t>№ R</w:t>
            </w:r>
            <w:r w:rsidR="00A07519">
              <w:rPr>
                <w:rFonts w:ascii="Times New Roman" w:hAnsi="Times New Roman"/>
                <w:sz w:val="24"/>
                <w:szCs w:val="24"/>
                <w:lang w:val="en-US"/>
              </w:rPr>
              <w:t>u</w:t>
            </w:r>
            <w:r w:rsidR="00A07519" w:rsidRPr="00A07519">
              <w:rPr>
                <w:rFonts w:ascii="Times New Roman" w:hAnsi="Times New Roman"/>
                <w:sz w:val="24"/>
                <w:szCs w:val="24"/>
              </w:rPr>
              <w:t xml:space="preserve"> </w:t>
            </w:r>
            <w:r w:rsidRPr="00D51A50">
              <w:rPr>
                <w:rFonts w:ascii="Times New Roman" w:hAnsi="Times New Roman"/>
                <w:sz w:val="24"/>
                <w:szCs w:val="24"/>
              </w:rPr>
              <w:t>23308000</w:t>
            </w:r>
            <w:r w:rsidR="007C594F" w:rsidRPr="00D51A50">
              <w:rPr>
                <w:rFonts w:ascii="Times New Roman" w:hAnsi="Times New Roman"/>
                <w:sz w:val="24"/>
                <w:szCs w:val="24"/>
              </w:rPr>
              <w:t>-</w:t>
            </w:r>
            <w:r w:rsidR="000C0BE2" w:rsidRPr="00D51A50">
              <w:rPr>
                <w:rFonts w:ascii="Times New Roman" w:hAnsi="Times New Roman"/>
                <w:sz w:val="24"/>
                <w:szCs w:val="24"/>
              </w:rPr>
              <w:t>1</w:t>
            </w:r>
            <w:r w:rsidR="00A07519" w:rsidRPr="00A07519">
              <w:rPr>
                <w:rFonts w:ascii="Times New Roman" w:hAnsi="Times New Roman"/>
                <w:sz w:val="24"/>
                <w:szCs w:val="24"/>
              </w:rPr>
              <w:t>352</w:t>
            </w:r>
            <w:r w:rsidR="000C0BE2" w:rsidRPr="00D51A50">
              <w:rPr>
                <w:rFonts w:ascii="Times New Roman" w:hAnsi="Times New Roman"/>
                <w:sz w:val="24"/>
                <w:szCs w:val="24"/>
              </w:rPr>
              <w:t>-1</w:t>
            </w:r>
            <w:r w:rsidR="00A07519" w:rsidRPr="00A07519">
              <w:rPr>
                <w:rFonts w:ascii="Times New Roman" w:hAnsi="Times New Roman"/>
                <w:sz w:val="24"/>
                <w:szCs w:val="24"/>
              </w:rPr>
              <w:t>4</w:t>
            </w:r>
            <w:r w:rsidR="000C0BE2" w:rsidRPr="00D51A50">
              <w:rPr>
                <w:rFonts w:ascii="Times New Roman" w:hAnsi="Times New Roman"/>
                <w:sz w:val="24"/>
                <w:szCs w:val="24"/>
              </w:rPr>
              <w:t xml:space="preserve"> от 09.09.2014</w:t>
            </w:r>
            <w:r w:rsidR="007C594F" w:rsidRPr="00D51A50">
              <w:rPr>
                <w:rFonts w:ascii="Times New Roman" w:hAnsi="Times New Roman"/>
                <w:sz w:val="24"/>
                <w:szCs w:val="24"/>
              </w:rPr>
              <w:t xml:space="preserve"> г. выдано Управлением  </w:t>
            </w:r>
            <w:r w:rsidRPr="00D51A50">
              <w:rPr>
                <w:rFonts w:ascii="Times New Roman" w:hAnsi="Times New Roman"/>
                <w:sz w:val="24"/>
                <w:szCs w:val="24"/>
              </w:rPr>
              <w:t>архитектуры и градостроительства муниципального образования город Новороссийск Краснодарского края</w:t>
            </w:r>
            <w:r w:rsidR="000C0BE2" w:rsidRPr="00D51A50">
              <w:rPr>
                <w:rFonts w:ascii="Times New Roman" w:hAnsi="Times New Roman"/>
                <w:sz w:val="24"/>
                <w:szCs w:val="24"/>
              </w:rPr>
              <w:t>, срок действия до 09.02.201</w:t>
            </w:r>
            <w:r w:rsidR="004A3025">
              <w:rPr>
                <w:rFonts w:ascii="Times New Roman" w:hAnsi="Times New Roman"/>
                <w:sz w:val="24"/>
                <w:szCs w:val="24"/>
              </w:rPr>
              <w:t>6</w:t>
            </w:r>
            <w:r w:rsidR="007C594F" w:rsidRPr="00D51A50">
              <w:rPr>
                <w:rFonts w:ascii="Times New Roman" w:hAnsi="Times New Roman"/>
                <w:sz w:val="24"/>
                <w:szCs w:val="24"/>
              </w:rPr>
              <w:t xml:space="preserve"> г.</w:t>
            </w:r>
          </w:p>
        </w:tc>
      </w:tr>
      <w:tr w:rsidR="00BD6F80" w:rsidRPr="005D0B28" w:rsidTr="00471094">
        <w:trPr>
          <w:tblCellSpacing w:w="0" w:type="dxa"/>
        </w:trPr>
        <w:tc>
          <w:tcPr>
            <w:tcW w:w="516" w:type="dxa"/>
            <w:vMerge w:val="restart"/>
            <w:tcBorders>
              <w:top w:val="outset" w:sz="6" w:space="0" w:color="9BCC8A"/>
              <w:left w:val="outset" w:sz="6" w:space="0" w:color="9BCC8A"/>
              <w:right w:val="outset" w:sz="6" w:space="0" w:color="9BCC8A"/>
            </w:tcBorders>
            <w:hideMark/>
          </w:tcPr>
          <w:p w:rsidR="00BD6F80" w:rsidRPr="000947A9" w:rsidRDefault="00BD6F80"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3.</w:t>
            </w:r>
          </w:p>
        </w:tc>
        <w:tc>
          <w:tcPr>
            <w:tcW w:w="4394" w:type="dxa"/>
            <w:vMerge w:val="restart"/>
            <w:tcBorders>
              <w:top w:val="outset" w:sz="6" w:space="0" w:color="9BCC8A"/>
              <w:left w:val="outset" w:sz="6" w:space="0" w:color="9BCC8A"/>
              <w:right w:val="outset" w:sz="6" w:space="0" w:color="9BCC8A"/>
            </w:tcBorders>
            <w:hideMark/>
          </w:tcPr>
          <w:p w:rsidR="00BD6F80" w:rsidRPr="000947A9" w:rsidRDefault="00BD6F80"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Права застройщика на земельный участок, информация о собственнике земельного участка, если застройщик не является его собственником, границы и площадь земельного участка, элементы благоустройства</w:t>
            </w:r>
          </w:p>
        </w:tc>
        <w:tc>
          <w:tcPr>
            <w:tcW w:w="4625" w:type="dxa"/>
            <w:tcBorders>
              <w:top w:val="outset" w:sz="6" w:space="0" w:color="9BCC8A"/>
              <w:left w:val="outset" w:sz="6" w:space="0" w:color="9BCC8A"/>
              <w:bottom w:val="outset" w:sz="6" w:space="0" w:color="9BCC8A"/>
              <w:right w:val="outset" w:sz="6" w:space="0" w:color="9BCC8A"/>
            </w:tcBorders>
            <w:hideMark/>
          </w:tcPr>
          <w:p w:rsidR="00BD6F80" w:rsidRPr="00D51A50" w:rsidRDefault="006D77DE" w:rsidP="004A3025">
            <w:pPr>
              <w:spacing w:after="0" w:line="240" w:lineRule="auto"/>
              <w:jc w:val="both"/>
              <w:rPr>
                <w:rFonts w:ascii="Times New Roman" w:hAnsi="Times New Roman"/>
                <w:sz w:val="24"/>
                <w:szCs w:val="24"/>
              </w:rPr>
            </w:pPr>
            <w:proofErr w:type="gramStart"/>
            <w:r w:rsidRPr="00D51A50">
              <w:rPr>
                <w:rFonts w:ascii="Times New Roman" w:hAnsi="Times New Roman"/>
                <w:sz w:val="24"/>
                <w:szCs w:val="24"/>
              </w:rPr>
              <w:t>Право собс</w:t>
            </w:r>
            <w:r w:rsidR="0029798B" w:rsidRPr="00D51A50">
              <w:rPr>
                <w:rFonts w:ascii="Times New Roman" w:hAnsi="Times New Roman"/>
                <w:sz w:val="24"/>
                <w:szCs w:val="24"/>
              </w:rPr>
              <w:t xml:space="preserve">твенности на земельный участок </w:t>
            </w:r>
            <w:r w:rsidR="004A3025">
              <w:rPr>
                <w:rFonts w:ascii="Times New Roman" w:hAnsi="Times New Roman"/>
                <w:sz w:val="24"/>
                <w:szCs w:val="24"/>
              </w:rPr>
              <w:t xml:space="preserve">возникло </w:t>
            </w:r>
            <w:r w:rsidR="0029798B" w:rsidRPr="00D51A50">
              <w:rPr>
                <w:rFonts w:ascii="Times New Roman" w:hAnsi="Times New Roman"/>
                <w:sz w:val="24"/>
                <w:szCs w:val="24"/>
              </w:rPr>
              <w:t xml:space="preserve">на основании договора купли-продажи </w:t>
            </w:r>
            <w:r w:rsidR="004A3025">
              <w:rPr>
                <w:rFonts w:ascii="Times New Roman" w:hAnsi="Times New Roman"/>
                <w:sz w:val="24"/>
                <w:szCs w:val="24"/>
              </w:rPr>
              <w:t>земельных участков</w:t>
            </w:r>
            <w:r w:rsidR="00356272">
              <w:rPr>
                <w:rFonts w:ascii="Times New Roman" w:hAnsi="Times New Roman"/>
                <w:sz w:val="24"/>
                <w:szCs w:val="24"/>
              </w:rPr>
              <w:t xml:space="preserve"> от 19.03.14 г.</w:t>
            </w:r>
            <w:r w:rsidR="004A3025">
              <w:rPr>
                <w:rFonts w:ascii="Times New Roman" w:hAnsi="Times New Roman"/>
                <w:sz w:val="24"/>
                <w:szCs w:val="24"/>
              </w:rPr>
              <w:t xml:space="preserve"> и передаточного акта земельных участков от 19.03.2014 г.</w:t>
            </w:r>
            <w:r w:rsidR="0029798B" w:rsidRPr="00D51A50">
              <w:rPr>
                <w:rFonts w:ascii="Times New Roman" w:hAnsi="Times New Roman"/>
                <w:sz w:val="24"/>
                <w:szCs w:val="24"/>
              </w:rPr>
              <w:t>, что подтверждается свидетельством о государственной р</w:t>
            </w:r>
            <w:r w:rsidR="000C0BE2" w:rsidRPr="00D51A50">
              <w:rPr>
                <w:rFonts w:ascii="Times New Roman" w:hAnsi="Times New Roman"/>
                <w:sz w:val="24"/>
                <w:szCs w:val="24"/>
              </w:rPr>
              <w:t>егистрации права серии 23-АН</w:t>
            </w:r>
            <w:r w:rsidR="0029798B" w:rsidRPr="00D51A50">
              <w:rPr>
                <w:rFonts w:ascii="Times New Roman" w:hAnsi="Times New Roman"/>
                <w:sz w:val="24"/>
                <w:szCs w:val="24"/>
              </w:rPr>
              <w:t xml:space="preserve"> №</w:t>
            </w:r>
            <w:r w:rsidR="000C0BE2" w:rsidRPr="00D51A50">
              <w:rPr>
                <w:rFonts w:ascii="Times New Roman" w:hAnsi="Times New Roman"/>
                <w:sz w:val="24"/>
                <w:szCs w:val="24"/>
              </w:rPr>
              <w:t xml:space="preserve"> 01923</w:t>
            </w:r>
            <w:r w:rsidR="004A3025">
              <w:rPr>
                <w:rFonts w:ascii="Times New Roman" w:hAnsi="Times New Roman"/>
                <w:sz w:val="24"/>
                <w:szCs w:val="24"/>
              </w:rPr>
              <w:t>8</w:t>
            </w:r>
            <w:r w:rsidR="000C0BE2" w:rsidRPr="00D51A50">
              <w:rPr>
                <w:rFonts w:ascii="Times New Roman" w:hAnsi="Times New Roman"/>
                <w:sz w:val="24"/>
                <w:szCs w:val="24"/>
              </w:rPr>
              <w:t>, выданного 01</w:t>
            </w:r>
            <w:r w:rsidR="0029798B" w:rsidRPr="00D51A50">
              <w:rPr>
                <w:rFonts w:ascii="Times New Roman" w:hAnsi="Times New Roman"/>
                <w:sz w:val="24"/>
                <w:szCs w:val="24"/>
              </w:rPr>
              <w:t xml:space="preserve"> </w:t>
            </w:r>
            <w:r w:rsidR="000C0BE2" w:rsidRPr="00D51A50">
              <w:rPr>
                <w:rFonts w:ascii="Times New Roman" w:hAnsi="Times New Roman"/>
                <w:sz w:val="24"/>
                <w:szCs w:val="24"/>
              </w:rPr>
              <w:t xml:space="preserve">сентября </w:t>
            </w:r>
            <w:r w:rsidR="0029798B" w:rsidRPr="00D51A50">
              <w:rPr>
                <w:rFonts w:ascii="Times New Roman" w:hAnsi="Times New Roman"/>
                <w:sz w:val="24"/>
                <w:szCs w:val="24"/>
              </w:rPr>
              <w:t>2014 года Управлением Федеральной службы государственной регистрации, кадастра и картографии по Краснодарскому краю, о чем в Едином государственном реестра прав на недвиж</w:t>
            </w:r>
            <w:r w:rsidR="000C0BE2" w:rsidRPr="00D51A50">
              <w:rPr>
                <w:rFonts w:ascii="Times New Roman" w:hAnsi="Times New Roman"/>
                <w:sz w:val="24"/>
                <w:szCs w:val="24"/>
              </w:rPr>
              <w:t>имое имущество и</w:t>
            </w:r>
            <w:proofErr w:type="gramEnd"/>
            <w:r w:rsidR="000C0BE2" w:rsidRPr="00D51A50">
              <w:rPr>
                <w:rFonts w:ascii="Times New Roman" w:hAnsi="Times New Roman"/>
                <w:sz w:val="24"/>
                <w:szCs w:val="24"/>
              </w:rPr>
              <w:t xml:space="preserve"> сделок с ним 28</w:t>
            </w:r>
            <w:r w:rsidR="0029798B" w:rsidRPr="00D51A50">
              <w:rPr>
                <w:rFonts w:ascii="Times New Roman" w:hAnsi="Times New Roman"/>
                <w:sz w:val="24"/>
                <w:szCs w:val="24"/>
              </w:rPr>
              <w:t xml:space="preserve"> марта 2014 года произведена з</w:t>
            </w:r>
            <w:r w:rsidR="000C0BE2" w:rsidRPr="00D51A50">
              <w:rPr>
                <w:rFonts w:ascii="Times New Roman" w:hAnsi="Times New Roman"/>
                <w:sz w:val="24"/>
                <w:szCs w:val="24"/>
              </w:rPr>
              <w:t>апись регистрации № 23-23-21/055/2014-4</w:t>
            </w:r>
            <w:r w:rsidR="004A3025">
              <w:rPr>
                <w:rFonts w:ascii="Times New Roman" w:hAnsi="Times New Roman"/>
                <w:sz w:val="24"/>
                <w:szCs w:val="24"/>
              </w:rPr>
              <w:t>61</w:t>
            </w:r>
            <w:r w:rsidR="0029798B" w:rsidRPr="00D51A50">
              <w:rPr>
                <w:rFonts w:ascii="Times New Roman" w:hAnsi="Times New Roman"/>
                <w:sz w:val="24"/>
                <w:szCs w:val="24"/>
              </w:rPr>
              <w:t xml:space="preserve">. </w:t>
            </w:r>
          </w:p>
        </w:tc>
      </w:tr>
      <w:tr w:rsidR="00BD6F80" w:rsidRPr="005D0B28" w:rsidTr="00471094">
        <w:trPr>
          <w:tblCellSpacing w:w="0" w:type="dxa"/>
        </w:trPr>
        <w:tc>
          <w:tcPr>
            <w:tcW w:w="516" w:type="dxa"/>
            <w:vMerge/>
            <w:tcBorders>
              <w:left w:val="outset" w:sz="6" w:space="0" w:color="9BCC8A"/>
              <w:right w:val="outset" w:sz="6" w:space="0" w:color="9BCC8A"/>
            </w:tcBorders>
            <w:vAlign w:val="center"/>
            <w:hideMark/>
          </w:tcPr>
          <w:p w:rsidR="00BD6F80" w:rsidRPr="000947A9" w:rsidRDefault="00BD6F80" w:rsidP="000947A9">
            <w:pPr>
              <w:spacing w:after="0" w:line="240" w:lineRule="auto"/>
              <w:rPr>
                <w:rFonts w:ascii="Times New Roman" w:hAnsi="Times New Roman"/>
                <w:sz w:val="24"/>
                <w:szCs w:val="24"/>
              </w:rPr>
            </w:pPr>
          </w:p>
        </w:tc>
        <w:tc>
          <w:tcPr>
            <w:tcW w:w="4394" w:type="dxa"/>
            <w:vMerge/>
            <w:tcBorders>
              <w:left w:val="outset" w:sz="6" w:space="0" w:color="9BCC8A"/>
              <w:right w:val="outset" w:sz="6" w:space="0" w:color="9BCC8A"/>
            </w:tcBorders>
            <w:vAlign w:val="center"/>
            <w:hideMark/>
          </w:tcPr>
          <w:p w:rsidR="00BD6F80" w:rsidRPr="000947A9" w:rsidRDefault="00BD6F80" w:rsidP="000947A9">
            <w:pPr>
              <w:spacing w:after="0" w:line="240" w:lineRule="auto"/>
              <w:rPr>
                <w:rFonts w:ascii="Times New Roman" w:hAnsi="Times New Roman"/>
                <w:sz w:val="24"/>
                <w:szCs w:val="24"/>
              </w:rPr>
            </w:pPr>
          </w:p>
        </w:tc>
        <w:tc>
          <w:tcPr>
            <w:tcW w:w="4625" w:type="dxa"/>
            <w:tcBorders>
              <w:top w:val="outset" w:sz="6" w:space="0" w:color="9BCC8A"/>
              <w:left w:val="outset" w:sz="6" w:space="0" w:color="9BCC8A"/>
              <w:bottom w:val="outset" w:sz="6" w:space="0" w:color="9BCC8A"/>
              <w:right w:val="outset" w:sz="6" w:space="0" w:color="9BCC8A"/>
            </w:tcBorders>
            <w:hideMark/>
          </w:tcPr>
          <w:p w:rsidR="00BD6F80" w:rsidRPr="00D51A50" w:rsidRDefault="00BD6F80" w:rsidP="004A3025">
            <w:pPr>
              <w:spacing w:before="100" w:beforeAutospacing="1" w:after="100" w:afterAutospacing="1" w:line="240" w:lineRule="auto"/>
              <w:rPr>
                <w:rFonts w:ascii="Times New Roman" w:hAnsi="Times New Roman"/>
                <w:sz w:val="24"/>
                <w:szCs w:val="24"/>
              </w:rPr>
            </w:pPr>
            <w:r w:rsidRPr="00D51A50">
              <w:rPr>
                <w:rFonts w:ascii="Times New Roman" w:hAnsi="Times New Roman"/>
                <w:sz w:val="24"/>
                <w:szCs w:val="24"/>
              </w:rPr>
              <w:t>Общая площадь земельного участка –</w:t>
            </w:r>
            <w:r w:rsidR="000C0BE2" w:rsidRPr="00D51A50">
              <w:rPr>
                <w:rFonts w:ascii="Times New Roman" w:hAnsi="Times New Roman"/>
                <w:sz w:val="24"/>
                <w:szCs w:val="24"/>
              </w:rPr>
              <w:t xml:space="preserve"> </w:t>
            </w:r>
            <w:r w:rsidR="004A3025">
              <w:rPr>
                <w:rFonts w:ascii="Times New Roman" w:hAnsi="Times New Roman"/>
                <w:sz w:val="24"/>
                <w:szCs w:val="24"/>
              </w:rPr>
              <w:t xml:space="preserve">       2 165</w:t>
            </w:r>
            <w:r w:rsidR="000C0BE2" w:rsidRPr="00D51A50">
              <w:rPr>
                <w:rFonts w:ascii="Times New Roman" w:hAnsi="Times New Roman"/>
                <w:sz w:val="24"/>
                <w:szCs w:val="24"/>
              </w:rPr>
              <w:t xml:space="preserve"> </w:t>
            </w:r>
            <w:r w:rsidRPr="00D51A50">
              <w:rPr>
                <w:rFonts w:ascii="Times New Roman" w:hAnsi="Times New Roman"/>
                <w:sz w:val="24"/>
                <w:szCs w:val="24"/>
              </w:rPr>
              <w:t xml:space="preserve">кв. </w:t>
            </w:r>
            <w:r w:rsidR="009939B7" w:rsidRPr="00D51A50">
              <w:rPr>
                <w:rFonts w:ascii="Times New Roman" w:hAnsi="Times New Roman"/>
                <w:sz w:val="24"/>
                <w:szCs w:val="24"/>
              </w:rPr>
              <w:t>м.,</w:t>
            </w:r>
            <w:r w:rsidR="009939B7" w:rsidRPr="00D51A50">
              <w:rPr>
                <w:rFonts w:ascii="Times New Roman" w:hAnsi="Times New Roman"/>
                <w:sz w:val="24"/>
                <w:szCs w:val="24"/>
              </w:rPr>
              <w:br/>
              <w:t xml:space="preserve">Кадастровый номер </w:t>
            </w:r>
            <w:r w:rsidR="000C0BE2" w:rsidRPr="00D51A50">
              <w:rPr>
                <w:rFonts w:ascii="Times New Roman" w:hAnsi="Times New Roman"/>
                <w:sz w:val="24"/>
                <w:szCs w:val="24"/>
              </w:rPr>
              <w:t>23:47:0117031:108</w:t>
            </w:r>
            <w:r w:rsidR="004A3025">
              <w:rPr>
                <w:rFonts w:ascii="Times New Roman" w:hAnsi="Times New Roman"/>
                <w:sz w:val="24"/>
                <w:szCs w:val="24"/>
              </w:rPr>
              <w:t>4</w:t>
            </w:r>
          </w:p>
        </w:tc>
      </w:tr>
      <w:tr w:rsidR="00BD6F80" w:rsidRPr="005D0B28" w:rsidTr="00471094">
        <w:trPr>
          <w:tblCellSpacing w:w="0" w:type="dxa"/>
        </w:trPr>
        <w:tc>
          <w:tcPr>
            <w:tcW w:w="516" w:type="dxa"/>
            <w:vMerge/>
            <w:tcBorders>
              <w:left w:val="outset" w:sz="6" w:space="0" w:color="9BCC8A"/>
              <w:right w:val="outset" w:sz="6" w:space="0" w:color="9BCC8A"/>
            </w:tcBorders>
            <w:vAlign w:val="center"/>
            <w:hideMark/>
          </w:tcPr>
          <w:p w:rsidR="00BD6F80" w:rsidRPr="000947A9" w:rsidRDefault="00BD6F80" w:rsidP="000947A9">
            <w:pPr>
              <w:spacing w:after="0" w:line="240" w:lineRule="auto"/>
              <w:rPr>
                <w:rFonts w:ascii="Times New Roman" w:hAnsi="Times New Roman"/>
                <w:sz w:val="24"/>
                <w:szCs w:val="24"/>
              </w:rPr>
            </w:pPr>
          </w:p>
        </w:tc>
        <w:tc>
          <w:tcPr>
            <w:tcW w:w="4394" w:type="dxa"/>
            <w:vMerge/>
            <w:tcBorders>
              <w:left w:val="outset" w:sz="6" w:space="0" w:color="9BCC8A"/>
              <w:right w:val="outset" w:sz="6" w:space="0" w:color="9BCC8A"/>
            </w:tcBorders>
            <w:vAlign w:val="center"/>
            <w:hideMark/>
          </w:tcPr>
          <w:p w:rsidR="00BD6F80" w:rsidRPr="000947A9" w:rsidRDefault="00BD6F80" w:rsidP="000947A9">
            <w:pPr>
              <w:spacing w:after="0" w:line="240" w:lineRule="auto"/>
              <w:rPr>
                <w:rFonts w:ascii="Times New Roman" w:hAnsi="Times New Roman"/>
                <w:sz w:val="24"/>
                <w:szCs w:val="24"/>
              </w:rPr>
            </w:pPr>
          </w:p>
        </w:tc>
        <w:tc>
          <w:tcPr>
            <w:tcW w:w="4625" w:type="dxa"/>
            <w:tcBorders>
              <w:top w:val="outset" w:sz="6" w:space="0" w:color="9BCC8A"/>
              <w:left w:val="outset" w:sz="6" w:space="0" w:color="9BCC8A"/>
              <w:bottom w:val="outset" w:sz="6" w:space="0" w:color="9BCC8A"/>
              <w:right w:val="outset" w:sz="6" w:space="0" w:color="9BCC8A"/>
            </w:tcBorders>
            <w:hideMark/>
          </w:tcPr>
          <w:p w:rsidR="00BD6F80" w:rsidRPr="00D51A50" w:rsidRDefault="00BD6F80" w:rsidP="0032602A">
            <w:pPr>
              <w:spacing w:after="0" w:line="240" w:lineRule="auto"/>
              <w:rPr>
                <w:rFonts w:ascii="Times New Roman" w:hAnsi="Times New Roman"/>
                <w:sz w:val="24"/>
                <w:szCs w:val="24"/>
              </w:rPr>
            </w:pPr>
            <w:r w:rsidRPr="00D51A50">
              <w:rPr>
                <w:rFonts w:ascii="Times New Roman" w:hAnsi="Times New Roman"/>
                <w:sz w:val="24"/>
                <w:szCs w:val="24"/>
              </w:rPr>
              <w:t>Земельный участок расположен относительно ориентира г.</w:t>
            </w:r>
            <w:r w:rsidR="008E298F" w:rsidRPr="00D51A50">
              <w:rPr>
                <w:rFonts w:ascii="Times New Roman" w:hAnsi="Times New Roman"/>
                <w:sz w:val="24"/>
                <w:szCs w:val="24"/>
              </w:rPr>
              <w:t xml:space="preserve"> </w:t>
            </w:r>
            <w:r w:rsidR="0032602A" w:rsidRPr="00D51A50">
              <w:rPr>
                <w:rFonts w:ascii="Times New Roman" w:hAnsi="Times New Roman"/>
                <w:sz w:val="24"/>
                <w:szCs w:val="24"/>
              </w:rPr>
              <w:t xml:space="preserve">Новороссийск, с. </w:t>
            </w:r>
            <w:proofErr w:type="spellStart"/>
            <w:r w:rsidR="0032602A" w:rsidRPr="00D51A50">
              <w:rPr>
                <w:rFonts w:ascii="Times New Roman" w:hAnsi="Times New Roman"/>
                <w:sz w:val="24"/>
                <w:szCs w:val="24"/>
              </w:rPr>
              <w:t>Цемдолина</w:t>
            </w:r>
            <w:proofErr w:type="spellEnd"/>
            <w:r w:rsidR="0032602A" w:rsidRPr="00D51A50">
              <w:rPr>
                <w:rFonts w:ascii="Times New Roman" w:hAnsi="Times New Roman"/>
                <w:sz w:val="24"/>
                <w:szCs w:val="24"/>
              </w:rPr>
              <w:t xml:space="preserve">, </w:t>
            </w:r>
            <w:r w:rsidR="009939B7" w:rsidRPr="00D51A50">
              <w:rPr>
                <w:rFonts w:ascii="Times New Roman" w:hAnsi="Times New Roman"/>
                <w:sz w:val="24"/>
                <w:szCs w:val="24"/>
              </w:rPr>
              <w:t xml:space="preserve">ул. </w:t>
            </w:r>
            <w:proofErr w:type="gramStart"/>
            <w:r w:rsidR="0032602A" w:rsidRPr="00D51A50">
              <w:rPr>
                <w:rFonts w:ascii="Times New Roman" w:hAnsi="Times New Roman"/>
                <w:sz w:val="24"/>
                <w:szCs w:val="24"/>
              </w:rPr>
              <w:t>Школьная</w:t>
            </w:r>
            <w:proofErr w:type="gramEnd"/>
          </w:p>
        </w:tc>
      </w:tr>
      <w:tr w:rsidR="00BD6F80" w:rsidRPr="005D0B28" w:rsidTr="00471094">
        <w:trPr>
          <w:tblCellSpacing w:w="0" w:type="dxa"/>
        </w:trPr>
        <w:tc>
          <w:tcPr>
            <w:tcW w:w="516" w:type="dxa"/>
            <w:vMerge/>
            <w:tcBorders>
              <w:left w:val="outset" w:sz="6" w:space="0" w:color="9BCC8A"/>
              <w:bottom w:val="outset" w:sz="6" w:space="0" w:color="9BCC8A"/>
              <w:right w:val="outset" w:sz="6" w:space="0" w:color="9BCC8A"/>
            </w:tcBorders>
            <w:vAlign w:val="center"/>
          </w:tcPr>
          <w:p w:rsidR="00BD6F80" w:rsidRPr="000947A9" w:rsidRDefault="00BD6F80" w:rsidP="000947A9">
            <w:pPr>
              <w:spacing w:after="0" w:line="240" w:lineRule="auto"/>
              <w:rPr>
                <w:rFonts w:ascii="Times New Roman" w:hAnsi="Times New Roman"/>
                <w:sz w:val="24"/>
                <w:szCs w:val="24"/>
              </w:rPr>
            </w:pPr>
          </w:p>
        </w:tc>
        <w:tc>
          <w:tcPr>
            <w:tcW w:w="4394" w:type="dxa"/>
            <w:vMerge/>
            <w:tcBorders>
              <w:left w:val="outset" w:sz="6" w:space="0" w:color="9BCC8A"/>
              <w:bottom w:val="outset" w:sz="6" w:space="0" w:color="9BCC8A"/>
              <w:right w:val="outset" w:sz="6" w:space="0" w:color="9BCC8A"/>
            </w:tcBorders>
            <w:vAlign w:val="center"/>
          </w:tcPr>
          <w:p w:rsidR="00BD6F80" w:rsidRPr="000947A9" w:rsidRDefault="00BD6F80" w:rsidP="000947A9">
            <w:pPr>
              <w:spacing w:after="0" w:line="240" w:lineRule="auto"/>
              <w:rPr>
                <w:rFonts w:ascii="Times New Roman" w:hAnsi="Times New Roman"/>
                <w:sz w:val="24"/>
                <w:szCs w:val="24"/>
              </w:rPr>
            </w:pPr>
          </w:p>
        </w:tc>
        <w:tc>
          <w:tcPr>
            <w:tcW w:w="4625" w:type="dxa"/>
            <w:tcBorders>
              <w:top w:val="outset" w:sz="6" w:space="0" w:color="9BCC8A"/>
              <w:left w:val="outset" w:sz="6" w:space="0" w:color="9BCC8A"/>
              <w:bottom w:val="outset" w:sz="6" w:space="0" w:color="9BCC8A"/>
              <w:right w:val="outset" w:sz="6" w:space="0" w:color="9BCC8A"/>
            </w:tcBorders>
          </w:tcPr>
          <w:p w:rsidR="00BD6F80" w:rsidRPr="00D51A50" w:rsidRDefault="00BD6F80" w:rsidP="008E298F">
            <w:pPr>
              <w:spacing w:after="0" w:line="240" w:lineRule="auto"/>
              <w:rPr>
                <w:rFonts w:ascii="Times New Roman" w:hAnsi="Times New Roman"/>
                <w:sz w:val="24"/>
                <w:szCs w:val="24"/>
              </w:rPr>
            </w:pPr>
            <w:r w:rsidRPr="00D51A50">
              <w:rPr>
                <w:rFonts w:ascii="Times New Roman" w:hAnsi="Times New Roman"/>
                <w:sz w:val="24"/>
                <w:szCs w:val="24"/>
              </w:rPr>
              <w:t xml:space="preserve">Покрытие проездов и тротуаров  асфальтобетонное. Участки, не имеющие твердого покрытия, озеленяются травяным газоном в сочетании с древесно-кустарниковыми насаждениями. </w:t>
            </w:r>
          </w:p>
        </w:tc>
      </w:tr>
      <w:tr w:rsidR="005F64D6" w:rsidRPr="005D0B28" w:rsidTr="00471094">
        <w:trPr>
          <w:trHeight w:val="334"/>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rsidR="009A1333" w:rsidRPr="000947A9" w:rsidRDefault="009A1333"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4.</w:t>
            </w:r>
          </w:p>
        </w:tc>
        <w:tc>
          <w:tcPr>
            <w:tcW w:w="4394" w:type="dxa"/>
            <w:tcBorders>
              <w:top w:val="outset" w:sz="6" w:space="0" w:color="9BCC8A"/>
              <w:left w:val="outset" w:sz="6" w:space="0" w:color="9BCC8A"/>
              <w:bottom w:val="outset" w:sz="6" w:space="0" w:color="9BCC8A"/>
              <w:right w:val="outset" w:sz="6" w:space="0" w:color="9BCC8A"/>
            </w:tcBorders>
            <w:hideMark/>
          </w:tcPr>
          <w:p w:rsidR="009A1333" w:rsidRPr="00A9638E" w:rsidRDefault="009A1333" w:rsidP="000947A9">
            <w:pPr>
              <w:spacing w:before="100" w:beforeAutospacing="1" w:after="100" w:afterAutospacing="1" w:line="240" w:lineRule="auto"/>
              <w:rPr>
                <w:rFonts w:ascii="Times New Roman" w:hAnsi="Times New Roman"/>
                <w:sz w:val="24"/>
                <w:szCs w:val="24"/>
              </w:rPr>
            </w:pPr>
            <w:r w:rsidRPr="00A9638E">
              <w:rPr>
                <w:rFonts w:ascii="Times New Roman" w:hAnsi="Times New Roman"/>
                <w:sz w:val="24"/>
                <w:szCs w:val="24"/>
              </w:rPr>
              <w:t>Местоположение дома и его описание в соответствии с проектной документацией, на основании которой выдано разрешение на строительство</w:t>
            </w:r>
          </w:p>
        </w:tc>
        <w:tc>
          <w:tcPr>
            <w:tcW w:w="4625" w:type="dxa"/>
            <w:tcBorders>
              <w:top w:val="outset" w:sz="6" w:space="0" w:color="9BCC8A"/>
              <w:left w:val="outset" w:sz="6" w:space="0" w:color="9BCC8A"/>
              <w:right w:val="outset" w:sz="6" w:space="0" w:color="9BCC8A"/>
            </w:tcBorders>
            <w:hideMark/>
          </w:tcPr>
          <w:p w:rsidR="00D00E82" w:rsidRPr="00471094" w:rsidRDefault="000024A1" w:rsidP="003D36E0">
            <w:pPr>
              <w:spacing w:after="0" w:line="240" w:lineRule="auto"/>
              <w:rPr>
                <w:rFonts w:ascii="Times New Roman" w:hAnsi="Times New Roman"/>
                <w:sz w:val="24"/>
                <w:szCs w:val="24"/>
              </w:rPr>
            </w:pPr>
            <w:r w:rsidRPr="00D51A50">
              <w:rPr>
                <w:rFonts w:ascii="Times New Roman" w:hAnsi="Times New Roman"/>
                <w:sz w:val="24"/>
                <w:szCs w:val="24"/>
              </w:rPr>
              <w:t>Строящийся объект находится на земельном участ</w:t>
            </w:r>
            <w:r w:rsidR="003D36E0" w:rsidRPr="00D51A50">
              <w:rPr>
                <w:rFonts w:ascii="Times New Roman" w:hAnsi="Times New Roman"/>
                <w:sz w:val="24"/>
                <w:szCs w:val="24"/>
              </w:rPr>
              <w:t xml:space="preserve">ке, расположенном </w:t>
            </w:r>
            <w:r w:rsidR="00A9638E" w:rsidRPr="00D51A50">
              <w:rPr>
                <w:rFonts w:ascii="Times New Roman" w:hAnsi="Times New Roman"/>
                <w:sz w:val="24"/>
                <w:szCs w:val="24"/>
              </w:rPr>
              <w:t>в Приморском внутригородском районе</w:t>
            </w:r>
            <w:r w:rsidR="00415F19" w:rsidRPr="00D51A50">
              <w:rPr>
                <w:rFonts w:ascii="Times New Roman" w:hAnsi="Times New Roman"/>
                <w:sz w:val="24"/>
                <w:szCs w:val="24"/>
              </w:rPr>
              <w:t xml:space="preserve"> </w:t>
            </w:r>
            <w:proofErr w:type="gramStart"/>
            <w:r w:rsidR="00415F19" w:rsidRPr="00D51A50">
              <w:rPr>
                <w:rFonts w:ascii="Times New Roman" w:hAnsi="Times New Roman"/>
                <w:sz w:val="24"/>
                <w:szCs w:val="24"/>
              </w:rPr>
              <w:t>г</w:t>
            </w:r>
            <w:proofErr w:type="gramEnd"/>
            <w:r w:rsidR="00415F19" w:rsidRPr="00D51A50">
              <w:rPr>
                <w:rFonts w:ascii="Times New Roman" w:hAnsi="Times New Roman"/>
                <w:sz w:val="24"/>
                <w:szCs w:val="24"/>
              </w:rPr>
              <w:t>. Новороссийска,</w:t>
            </w:r>
            <w:r w:rsidR="00A9638E" w:rsidRPr="00D51A50">
              <w:rPr>
                <w:rFonts w:ascii="Times New Roman" w:hAnsi="Times New Roman"/>
                <w:sz w:val="24"/>
                <w:szCs w:val="24"/>
              </w:rPr>
              <w:t xml:space="preserve"> с. </w:t>
            </w:r>
            <w:proofErr w:type="spellStart"/>
            <w:r w:rsidR="00A9638E" w:rsidRPr="00D51A50">
              <w:rPr>
                <w:rFonts w:ascii="Times New Roman" w:hAnsi="Times New Roman"/>
                <w:sz w:val="24"/>
                <w:szCs w:val="24"/>
              </w:rPr>
              <w:t>Цемдолина</w:t>
            </w:r>
            <w:proofErr w:type="spellEnd"/>
            <w:r w:rsidR="00A9638E" w:rsidRPr="00D51A50">
              <w:rPr>
                <w:rFonts w:ascii="Times New Roman" w:hAnsi="Times New Roman"/>
                <w:sz w:val="24"/>
                <w:szCs w:val="24"/>
              </w:rPr>
              <w:t>, ул. Красина</w:t>
            </w:r>
          </w:p>
        </w:tc>
      </w:tr>
      <w:tr w:rsidR="005F64D6" w:rsidRPr="005D0B28" w:rsidTr="00471094">
        <w:trPr>
          <w:trHeight w:val="619"/>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rsidR="000947A9" w:rsidRPr="000947A9" w:rsidRDefault="000947A9"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5.</w:t>
            </w:r>
          </w:p>
        </w:tc>
        <w:tc>
          <w:tcPr>
            <w:tcW w:w="4394" w:type="dxa"/>
            <w:tcBorders>
              <w:top w:val="outset" w:sz="6" w:space="0" w:color="9BCC8A"/>
              <w:left w:val="outset" w:sz="6" w:space="0" w:color="9BCC8A"/>
              <w:bottom w:val="outset" w:sz="6" w:space="0" w:color="9BCC8A"/>
              <w:right w:val="outset" w:sz="6" w:space="0" w:color="9BCC8A"/>
            </w:tcBorders>
            <w:hideMark/>
          </w:tcPr>
          <w:p w:rsidR="000947A9" w:rsidRPr="000947A9" w:rsidRDefault="000947A9"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 xml:space="preserve">Количество в составе строящегося дома самостоятельных частей (квартир, гаражей и иных объектов), передаваемых участникам долевого строительства, описание технических характеристик самостоятельных частей </w:t>
            </w:r>
            <w:r w:rsidRPr="000947A9">
              <w:rPr>
                <w:rFonts w:ascii="Times New Roman" w:hAnsi="Times New Roman"/>
                <w:sz w:val="24"/>
                <w:szCs w:val="24"/>
              </w:rPr>
              <w:lastRenderedPageBreak/>
              <w:t>в соответствии с проектной документацией</w:t>
            </w:r>
          </w:p>
        </w:tc>
        <w:tc>
          <w:tcPr>
            <w:tcW w:w="4625" w:type="dxa"/>
            <w:tcBorders>
              <w:top w:val="outset" w:sz="6" w:space="0" w:color="9BCC8A"/>
              <w:left w:val="outset" w:sz="6" w:space="0" w:color="9BCC8A"/>
              <w:bottom w:val="outset" w:sz="6" w:space="0" w:color="9BCC8A"/>
              <w:right w:val="outset" w:sz="6" w:space="0" w:color="9BCC8A"/>
            </w:tcBorders>
            <w:hideMark/>
          </w:tcPr>
          <w:p w:rsidR="008E10AA" w:rsidRPr="00A11367" w:rsidRDefault="008E10AA" w:rsidP="003D36E0">
            <w:pPr>
              <w:spacing w:after="0" w:line="240" w:lineRule="auto"/>
              <w:rPr>
                <w:rFonts w:ascii="Times New Roman" w:hAnsi="Times New Roman"/>
                <w:sz w:val="24"/>
                <w:szCs w:val="24"/>
              </w:rPr>
            </w:pPr>
            <w:r w:rsidRPr="00A11367">
              <w:rPr>
                <w:rFonts w:ascii="Times New Roman" w:hAnsi="Times New Roman"/>
                <w:sz w:val="24"/>
                <w:szCs w:val="24"/>
              </w:rPr>
              <w:lastRenderedPageBreak/>
              <w:t>Много</w:t>
            </w:r>
            <w:r w:rsidR="006C1083">
              <w:rPr>
                <w:rFonts w:ascii="Times New Roman" w:hAnsi="Times New Roman"/>
                <w:sz w:val="24"/>
                <w:szCs w:val="24"/>
              </w:rPr>
              <w:t xml:space="preserve">квартирный </w:t>
            </w:r>
            <w:proofErr w:type="spellStart"/>
            <w:proofErr w:type="gramStart"/>
            <w:r w:rsidR="006C1083">
              <w:rPr>
                <w:rFonts w:ascii="Times New Roman" w:hAnsi="Times New Roman"/>
                <w:sz w:val="24"/>
                <w:szCs w:val="24"/>
              </w:rPr>
              <w:t>трех</w:t>
            </w:r>
            <w:r w:rsidR="00415F19" w:rsidRPr="00A11367">
              <w:rPr>
                <w:rFonts w:ascii="Times New Roman" w:hAnsi="Times New Roman"/>
                <w:sz w:val="24"/>
                <w:szCs w:val="24"/>
              </w:rPr>
              <w:t>-</w:t>
            </w:r>
            <w:r w:rsidR="006C1083">
              <w:rPr>
                <w:rFonts w:ascii="Times New Roman" w:hAnsi="Times New Roman"/>
                <w:sz w:val="24"/>
                <w:szCs w:val="24"/>
              </w:rPr>
              <w:t>секционный</w:t>
            </w:r>
            <w:proofErr w:type="spellEnd"/>
            <w:proofErr w:type="gramEnd"/>
            <w:r w:rsidR="00415F19" w:rsidRPr="00A11367">
              <w:rPr>
                <w:rFonts w:ascii="Times New Roman" w:hAnsi="Times New Roman"/>
                <w:sz w:val="24"/>
                <w:szCs w:val="24"/>
              </w:rPr>
              <w:t xml:space="preserve"> </w:t>
            </w:r>
            <w:r w:rsidR="00163EF8" w:rsidRPr="00A11367">
              <w:rPr>
                <w:rFonts w:ascii="Times New Roman" w:hAnsi="Times New Roman"/>
                <w:sz w:val="24"/>
                <w:szCs w:val="24"/>
              </w:rPr>
              <w:t>жилой дом, состоит из</w:t>
            </w:r>
            <w:r w:rsidR="000C0BE2" w:rsidRPr="00A11367">
              <w:rPr>
                <w:rFonts w:ascii="Times New Roman" w:hAnsi="Times New Roman"/>
                <w:sz w:val="24"/>
                <w:szCs w:val="24"/>
              </w:rPr>
              <w:t xml:space="preserve"> </w:t>
            </w:r>
            <w:r w:rsidR="006C1083">
              <w:rPr>
                <w:rFonts w:ascii="Times New Roman" w:hAnsi="Times New Roman"/>
                <w:sz w:val="24"/>
                <w:szCs w:val="24"/>
              </w:rPr>
              <w:t>трех</w:t>
            </w:r>
            <w:r w:rsidR="00356272">
              <w:rPr>
                <w:rFonts w:ascii="Times New Roman" w:hAnsi="Times New Roman"/>
                <w:sz w:val="24"/>
                <w:szCs w:val="24"/>
              </w:rPr>
              <w:t xml:space="preserve"> </w:t>
            </w:r>
            <w:proofErr w:type="spellStart"/>
            <w:r w:rsidR="00356272">
              <w:rPr>
                <w:rFonts w:ascii="Times New Roman" w:hAnsi="Times New Roman"/>
                <w:sz w:val="24"/>
                <w:szCs w:val="24"/>
              </w:rPr>
              <w:t>блок</w:t>
            </w:r>
            <w:r w:rsidRPr="00A11367">
              <w:rPr>
                <w:rFonts w:ascii="Times New Roman" w:hAnsi="Times New Roman"/>
                <w:sz w:val="24"/>
                <w:szCs w:val="24"/>
              </w:rPr>
              <w:t>-секций</w:t>
            </w:r>
            <w:proofErr w:type="spellEnd"/>
            <w:r w:rsidRPr="00A11367">
              <w:rPr>
                <w:rFonts w:ascii="Times New Roman" w:hAnsi="Times New Roman"/>
                <w:sz w:val="24"/>
                <w:szCs w:val="24"/>
              </w:rPr>
              <w:t xml:space="preserve">. </w:t>
            </w:r>
          </w:p>
          <w:p w:rsidR="007C0473" w:rsidRPr="00471094" w:rsidRDefault="008058D8" w:rsidP="0092199D">
            <w:pPr>
              <w:spacing w:after="0" w:line="240" w:lineRule="auto"/>
              <w:rPr>
                <w:rFonts w:ascii="Times New Roman" w:hAnsi="Times New Roman"/>
                <w:sz w:val="24"/>
                <w:szCs w:val="24"/>
              </w:rPr>
            </w:pPr>
            <w:r w:rsidRPr="00A11367">
              <w:rPr>
                <w:rFonts w:ascii="Times New Roman" w:hAnsi="Times New Roman"/>
                <w:sz w:val="24"/>
                <w:szCs w:val="24"/>
              </w:rPr>
              <w:t>Те</w:t>
            </w:r>
            <w:r w:rsidR="00163EF8" w:rsidRPr="00A11367">
              <w:rPr>
                <w:rFonts w:ascii="Times New Roman" w:hAnsi="Times New Roman"/>
                <w:sz w:val="24"/>
                <w:szCs w:val="24"/>
              </w:rPr>
              <w:t>хнико-экономические показатели</w:t>
            </w:r>
            <w:r w:rsidR="00F33004" w:rsidRPr="00A11367">
              <w:rPr>
                <w:rFonts w:ascii="Times New Roman" w:hAnsi="Times New Roman"/>
                <w:sz w:val="24"/>
                <w:szCs w:val="24"/>
              </w:rPr>
              <w:t xml:space="preserve"> объекта строительства: площадь участка – </w:t>
            </w:r>
            <w:r w:rsidR="006C1083">
              <w:rPr>
                <w:rFonts w:ascii="Times New Roman" w:hAnsi="Times New Roman"/>
                <w:sz w:val="24"/>
                <w:szCs w:val="24"/>
              </w:rPr>
              <w:t>2165</w:t>
            </w:r>
            <w:r w:rsidR="00F33004" w:rsidRPr="00A11367">
              <w:rPr>
                <w:rFonts w:ascii="Times New Roman" w:hAnsi="Times New Roman"/>
                <w:sz w:val="24"/>
                <w:szCs w:val="24"/>
              </w:rPr>
              <w:t>,0 кв</w:t>
            </w:r>
            <w:proofErr w:type="gramStart"/>
            <w:r w:rsidR="00F33004" w:rsidRPr="00A11367">
              <w:rPr>
                <w:rFonts w:ascii="Times New Roman" w:hAnsi="Times New Roman"/>
                <w:sz w:val="24"/>
                <w:szCs w:val="24"/>
              </w:rPr>
              <w:t>.м</w:t>
            </w:r>
            <w:proofErr w:type="gramEnd"/>
            <w:r w:rsidR="00F33004" w:rsidRPr="00A11367">
              <w:rPr>
                <w:rFonts w:ascii="Times New Roman" w:hAnsi="Times New Roman"/>
                <w:sz w:val="24"/>
                <w:szCs w:val="24"/>
              </w:rPr>
              <w:t xml:space="preserve">, </w:t>
            </w:r>
            <w:r w:rsidR="00F33004" w:rsidRPr="00666E11">
              <w:rPr>
                <w:rFonts w:ascii="Times New Roman" w:hAnsi="Times New Roman"/>
                <w:sz w:val="24"/>
                <w:szCs w:val="24"/>
              </w:rPr>
              <w:t xml:space="preserve">площадь покрытий на участке – </w:t>
            </w:r>
            <w:r w:rsidR="00666E11" w:rsidRPr="00666E11">
              <w:rPr>
                <w:rFonts w:ascii="Times New Roman" w:hAnsi="Times New Roman"/>
                <w:sz w:val="24"/>
                <w:szCs w:val="24"/>
              </w:rPr>
              <w:t>329</w:t>
            </w:r>
            <w:r w:rsidR="00F33004" w:rsidRPr="00666E11">
              <w:rPr>
                <w:rFonts w:ascii="Times New Roman" w:hAnsi="Times New Roman"/>
                <w:sz w:val="24"/>
                <w:szCs w:val="24"/>
              </w:rPr>
              <w:t>,0 кв.м.,</w:t>
            </w:r>
            <w:r w:rsidR="00F33004" w:rsidRPr="006C1083">
              <w:rPr>
                <w:rFonts w:ascii="Times New Roman" w:hAnsi="Times New Roman"/>
                <w:color w:val="FF0000"/>
                <w:sz w:val="24"/>
                <w:szCs w:val="24"/>
              </w:rPr>
              <w:t xml:space="preserve"> </w:t>
            </w:r>
            <w:r w:rsidR="00F33004" w:rsidRPr="00F84D5B">
              <w:rPr>
                <w:rFonts w:ascii="Times New Roman" w:hAnsi="Times New Roman"/>
                <w:sz w:val="24"/>
                <w:szCs w:val="24"/>
              </w:rPr>
              <w:t xml:space="preserve">площадь покрытий вне </w:t>
            </w:r>
            <w:r w:rsidR="00F33004" w:rsidRPr="00F84D5B">
              <w:rPr>
                <w:rFonts w:ascii="Times New Roman" w:hAnsi="Times New Roman"/>
                <w:sz w:val="24"/>
                <w:szCs w:val="24"/>
              </w:rPr>
              <w:lastRenderedPageBreak/>
              <w:t>участка – 324,0 кв.м,</w:t>
            </w:r>
            <w:r w:rsidR="00F33004" w:rsidRPr="006C1083">
              <w:rPr>
                <w:rFonts w:ascii="Times New Roman" w:hAnsi="Times New Roman"/>
                <w:color w:val="FF0000"/>
                <w:sz w:val="24"/>
                <w:szCs w:val="24"/>
              </w:rPr>
              <w:t xml:space="preserve"> </w:t>
            </w:r>
            <w:r w:rsidR="00F33004" w:rsidRPr="00666E11">
              <w:rPr>
                <w:rFonts w:ascii="Times New Roman" w:hAnsi="Times New Roman"/>
                <w:sz w:val="24"/>
                <w:szCs w:val="24"/>
              </w:rPr>
              <w:t xml:space="preserve">площадь озеленения на участке – </w:t>
            </w:r>
            <w:r w:rsidR="00666E11" w:rsidRPr="00666E11">
              <w:rPr>
                <w:rFonts w:ascii="Times New Roman" w:hAnsi="Times New Roman"/>
                <w:sz w:val="24"/>
                <w:szCs w:val="24"/>
              </w:rPr>
              <w:t>912</w:t>
            </w:r>
            <w:r w:rsidR="00F33004" w:rsidRPr="00666E11">
              <w:rPr>
                <w:rFonts w:ascii="Times New Roman" w:hAnsi="Times New Roman"/>
                <w:sz w:val="24"/>
                <w:szCs w:val="24"/>
              </w:rPr>
              <w:t>,0 кв.м</w:t>
            </w:r>
            <w:r w:rsidR="00F33004" w:rsidRPr="00A11367">
              <w:rPr>
                <w:rFonts w:ascii="Times New Roman" w:hAnsi="Times New Roman"/>
                <w:sz w:val="24"/>
                <w:szCs w:val="24"/>
              </w:rPr>
              <w:t xml:space="preserve">, </w:t>
            </w:r>
            <w:r w:rsidR="00F33004" w:rsidRPr="00471094">
              <w:rPr>
                <w:rFonts w:ascii="Times New Roman" w:hAnsi="Times New Roman"/>
                <w:sz w:val="24"/>
                <w:szCs w:val="24"/>
              </w:rPr>
              <w:t>количество этажей – 3 этажа,</w:t>
            </w:r>
            <w:r w:rsidR="00F33004" w:rsidRPr="00A11367">
              <w:rPr>
                <w:rFonts w:ascii="Times New Roman" w:hAnsi="Times New Roman"/>
                <w:sz w:val="24"/>
                <w:szCs w:val="24"/>
              </w:rPr>
              <w:t xml:space="preserve"> площадь застройки – </w:t>
            </w:r>
            <w:r w:rsidR="006C1083">
              <w:rPr>
                <w:rFonts w:ascii="Times New Roman" w:hAnsi="Times New Roman"/>
                <w:sz w:val="24"/>
                <w:szCs w:val="24"/>
              </w:rPr>
              <w:t>924,2</w:t>
            </w:r>
            <w:r w:rsidR="00F33004" w:rsidRPr="00A11367">
              <w:rPr>
                <w:rFonts w:ascii="Times New Roman" w:hAnsi="Times New Roman"/>
                <w:sz w:val="24"/>
                <w:szCs w:val="24"/>
              </w:rPr>
              <w:t xml:space="preserve"> кв.м, общая площадь здания – </w:t>
            </w:r>
            <w:r w:rsidR="006C1083">
              <w:rPr>
                <w:rFonts w:ascii="Times New Roman" w:hAnsi="Times New Roman"/>
                <w:sz w:val="24"/>
                <w:szCs w:val="24"/>
              </w:rPr>
              <w:t>2781</w:t>
            </w:r>
            <w:r w:rsidR="00F33004" w:rsidRPr="00A11367">
              <w:rPr>
                <w:rFonts w:ascii="Times New Roman" w:hAnsi="Times New Roman"/>
                <w:sz w:val="24"/>
                <w:szCs w:val="24"/>
              </w:rPr>
              <w:t xml:space="preserve"> кв.м., </w:t>
            </w:r>
            <w:r w:rsidR="00793672">
              <w:rPr>
                <w:rFonts w:ascii="Times New Roman" w:hAnsi="Times New Roman"/>
                <w:sz w:val="24"/>
                <w:szCs w:val="24"/>
              </w:rPr>
              <w:t xml:space="preserve">площадь квартир – 1980,0 кв.м., </w:t>
            </w:r>
            <w:r w:rsidR="006C1083">
              <w:rPr>
                <w:rFonts w:ascii="Times New Roman" w:hAnsi="Times New Roman"/>
                <w:sz w:val="24"/>
                <w:szCs w:val="24"/>
              </w:rPr>
              <w:t xml:space="preserve">общая </w:t>
            </w:r>
            <w:r w:rsidR="00F33004" w:rsidRPr="00A11367">
              <w:rPr>
                <w:rFonts w:ascii="Times New Roman" w:hAnsi="Times New Roman"/>
                <w:sz w:val="24"/>
                <w:szCs w:val="24"/>
              </w:rPr>
              <w:t xml:space="preserve">площадь квартир – </w:t>
            </w:r>
            <w:r w:rsidR="006C1083">
              <w:rPr>
                <w:rFonts w:ascii="Times New Roman" w:hAnsi="Times New Roman"/>
                <w:sz w:val="24"/>
                <w:szCs w:val="24"/>
              </w:rPr>
              <w:t>2034,7</w:t>
            </w:r>
            <w:r w:rsidR="00F33004" w:rsidRPr="00A11367">
              <w:rPr>
                <w:rFonts w:ascii="Times New Roman" w:hAnsi="Times New Roman"/>
                <w:sz w:val="24"/>
                <w:szCs w:val="24"/>
              </w:rPr>
              <w:t xml:space="preserve"> кв.м., жилая площадь – </w:t>
            </w:r>
            <w:r w:rsidR="006C1083">
              <w:rPr>
                <w:rFonts w:ascii="Times New Roman" w:hAnsi="Times New Roman"/>
                <w:sz w:val="24"/>
                <w:szCs w:val="24"/>
              </w:rPr>
              <w:t>976,5</w:t>
            </w:r>
            <w:r w:rsidR="00F33004" w:rsidRPr="00A11367">
              <w:rPr>
                <w:rFonts w:ascii="Times New Roman" w:hAnsi="Times New Roman"/>
                <w:sz w:val="24"/>
                <w:szCs w:val="24"/>
              </w:rPr>
              <w:t xml:space="preserve"> кв.</w:t>
            </w:r>
            <w:proofErr w:type="gramStart"/>
            <w:r w:rsidR="00F33004" w:rsidRPr="00A11367">
              <w:rPr>
                <w:rFonts w:ascii="Times New Roman" w:hAnsi="Times New Roman"/>
                <w:sz w:val="24"/>
                <w:szCs w:val="24"/>
              </w:rPr>
              <w:t>м</w:t>
            </w:r>
            <w:proofErr w:type="gramEnd"/>
            <w:r w:rsidR="00F33004" w:rsidRPr="00A11367">
              <w:rPr>
                <w:rFonts w:ascii="Times New Roman" w:hAnsi="Times New Roman"/>
                <w:sz w:val="24"/>
                <w:szCs w:val="24"/>
              </w:rPr>
              <w:t xml:space="preserve">, строительный объем </w:t>
            </w:r>
            <w:r w:rsidR="00797D21" w:rsidRPr="00A11367">
              <w:rPr>
                <w:rFonts w:ascii="Times New Roman" w:hAnsi="Times New Roman"/>
                <w:sz w:val="24"/>
                <w:szCs w:val="24"/>
              </w:rPr>
              <w:t>–</w:t>
            </w:r>
            <w:r w:rsidR="00F33004" w:rsidRPr="00A11367">
              <w:rPr>
                <w:rFonts w:ascii="Times New Roman" w:hAnsi="Times New Roman"/>
                <w:sz w:val="24"/>
                <w:szCs w:val="24"/>
              </w:rPr>
              <w:t xml:space="preserve"> </w:t>
            </w:r>
            <w:r w:rsidR="00471094">
              <w:rPr>
                <w:rFonts w:ascii="Times New Roman" w:hAnsi="Times New Roman"/>
                <w:sz w:val="24"/>
                <w:szCs w:val="24"/>
              </w:rPr>
              <w:t>9155</w:t>
            </w:r>
            <w:r w:rsidR="00797D21" w:rsidRPr="00A11367">
              <w:rPr>
                <w:rFonts w:ascii="Times New Roman" w:hAnsi="Times New Roman"/>
                <w:sz w:val="24"/>
                <w:szCs w:val="24"/>
              </w:rPr>
              <w:t>,0 м</w:t>
            </w:r>
            <w:r w:rsidR="00797D21" w:rsidRPr="00A11367">
              <w:rPr>
                <w:rFonts w:ascii="Times New Roman" w:hAnsi="Times New Roman"/>
                <w:sz w:val="24"/>
                <w:szCs w:val="24"/>
                <w:vertAlign w:val="superscript"/>
              </w:rPr>
              <w:t>3</w:t>
            </w:r>
            <w:r w:rsidR="00797D21" w:rsidRPr="00793672">
              <w:rPr>
                <w:rFonts w:ascii="Times New Roman" w:hAnsi="Times New Roman"/>
                <w:sz w:val="24"/>
                <w:szCs w:val="24"/>
              </w:rPr>
              <w:t xml:space="preserve">, количество квартир – </w:t>
            </w:r>
            <w:r w:rsidR="00EF09E5" w:rsidRPr="00793672">
              <w:rPr>
                <w:rFonts w:ascii="Times New Roman" w:hAnsi="Times New Roman"/>
                <w:sz w:val="24"/>
                <w:szCs w:val="24"/>
              </w:rPr>
              <w:t>4</w:t>
            </w:r>
            <w:r w:rsidR="0092199D">
              <w:rPr>
                <w:rFonts w:ascii="Times New Roman" w:hAnsi="Times New Roman"/>
                <w:sz w:val="24"/>
                <w:szCs w:val="24"/>
              </w:rPr>
              <w:t>5</w:t>
            </w:r>
            <w:r w:rsidR="00AA754D">
              <w:rPr>
                <w:rFonts w:ascii="Times New Roman" w:hAnsi="Times New Roman"/>
                <w:sz w:val="24"/>
                <w:szCs w:val="24"/>
              </w:rPr>
              <w:t>,</w:t>
            </w:r>
            <w:r w:rsidR="00AA754D" w:rsidRPr="00AA754D">
              <w:rPr>
                <w:rFonts w:ascii="Times New Roman" w:hAnsi="Times New Roman"/>
                <w:sz w:val="24"/>
                <w:szCs w:val="24"/>
              </w:rPr>
              <w:t xml:space="preserve"> в том числе однокомнатных – </w:t>
            </w:r>
            <w:r w:rsidR="0092199D">
              <w:rPr>
                <w:rFonts w:ascii="Times New Roman" w:hAnsi="Times New Roman"/>
                <w:sz w:val="24"/>
                <w:szCs w:val="24"/>
              </w:rPr>
              <w:t>27</w:t>
            </w:r>
            <w:r w:rsidR="00AA754D" w:rsidRPr="00AA754D">
              <w:rPr>
                <w:rFonts w:ascii="Times New Roman" w:hAnsi="Times New Roman"/>
                <w:sz w:val="24"/>
                <w:szCs w:val="24"/>
              </w:rPr>
              <w:t xml:space="preserve"> квартир, двухкомнатных – </w:t>
            </w:r>
            <w:r w:rsidR="0092199D">
              <w:rPr>
                <w:rFonts w:ascii="Times New Roman" w:hAnsi="Times New Roman"/>
                <w:sz w:val="24"/>
                <w:szCs w:val="24"/>
              </w:rPr>
              <w:t>18</w:t>
            </w:r>
            <w:r w:rsidR="00AA754D" w:rsidRPr="00AA754D">
              <w:rPr>
                <w:rFonts w:ascii="Times New Roman" w:hAnsi="Times New Roman"/>
                <w:sz w:val="24"/>
                <w:szCs w:val="24"/>
              </w:rPr>
              <w:t xml:space="preserve"> квартиры</w:t>
            </w:r>
            <w:r w:rsidR="00AA754D">
              <w:rPr>
                <w:rFonts w:ascii="Times New Roman" w:hAnsi="Times New Roman"/>
                <w:sz w:val="24"/>
                <w:szCs w:val="24"/>
              </w:rPr>
              <w:t>.</w:t>
            </w:r>
          </w:p>
        </w:tc>
      </w:tr>
      <w:tr w:rsidR="00641091" w:rsidRPr="005D0B28" w:rsidTr="00471094">
        <w:trPr>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rsidR="00641091" w:rsidRPr="000947A9" w:rsidRDefault="00641091"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lastRenderedPageBreak/>
              <w:t>6.</w:t>
            </w:r>
          </w:p>
        </w:tc>
        <w:tc>
          <w:tcPr>
            <w:tcW w:w="4394" w:type="dxa"/>
            <w:tcBorders>
              <w:top w:val="outset" w:sz="6" w:space="0" w:color="9BCC8A"/>
              <w:left w:val="outset" w:sz="6" w:space="0" w:color="9BCC8A"/>
              <w:bottom w:val="outset" w:sz="6" w:space="0" w:color="9BCC8A"/>
              <w:right w:val="outset" w:sz="6" w:space="0" w:color="9BCC8A"/>
            </w:tcBorders>
            <w:hideMark/>
          </w:tcPr>
          <w:p w:rsidR="00641091" w:rsidRPr="000947A9" w:rsidRDefault="00641091"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Функциональное назначение нежилых помещений</w:t>
            </w:r>
          </w:p>
        </w:tc>
        <w:tc>
          <w:tcPr>
            <w:tcW w:w="4625" w:type="dxa"/>
            <w:tcBorders>
              <w:top w:val="outset" w:sz="6" w:space="0" w:color="9BCC8A"/>
              <w:left w:val="outset" w:sz="6" w:space="0" w:color="9BCC8A"/>
              <w:bottom w:val="outset" w:sz="6" w:space="0" w:color="9BCC8A"/>
              <w:right w:val="outset" w:sz="6" w:space="0" w:color="9BCC8A"/>
            </w:tcBorders>
            <w:hideMark/>
          </w:tcPr>
          <w:p w:rsidR="00641091" w:rsidRPr="005D0B28" w:rsidRDefault="00641091" w:rsidP="00641091">
            <w:pPr>
              <w:spacing w:after="0" w:line="240" w:lineRule="auto"/>
              <w:rPr>
                <w:rFonts w:ascii="Times New Roman" w:hAnsi="Times New Roman"/>
                <w:color w:val="000000"/>
                <w:sz w:val="24"/>
                <w:szCs w:val="24"/>
              </w:rPr>
            </w:pPr>
            <w:r w:rsidRPr="005D0B28">
              <w:rPr>
                <w:rFonts w:ascii="Times New Roman" w:hAnsi="Times New Roman"/>
                <w:color w:val="000000"/>
                <w:sz w:val="24"/>
                <w:szCs w:val="24"/>
              </w:rPr>
              <w:t>Нежилые помещения отсутствуют.</w:t>
            </w:r>
          </w:p>
          <w:p w:rsidR="00641091" w:rsidRPr="00A016D3" w:rsidRDefault="00641091" w:rsidP="00641091">
            <w:pPr>
              <w:spacing w:after="0" w:line="240" w:lineRule="auto"/>
              <w:rPr>
                <w:rFonts w:ascii="Times New Roman" w:hAnsi="Times New Roman"/>
                <w:color w:val="FF0000"/>
                <w:sz w:val="24"/>
                <w:szCs w:val="24"/>
              </w:rPr>
            </w:pPr>
          </w:p>
        </w:tc>
      </w:tr>
      <w:tr w:rsidR="0038369E" w:rsidRPr="005D0B28" w:rsidTr="00471094">
        <w:trPr>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rsidR="0038369E" w:rsidRPr="000947A9" w:rsidRDefault="0038369E" w:rsidP="00712706">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7.</w:t>
            </w:r>
          </w:p>
        </w:tc>
        <w:tc>
          <w:tcPr>
            <w:tcW w:w="4394" w:type="dxa"/>
            <w:tcBorders>
              <w:top w:val="outset" w:sz="6" w:space="0" w:color="9BCC8A"/>
              <w:left w:val="outset" w:sz="6" w:space="0" w:color="9BCC8A"/>
              <w:bottom w:val="outset" w:sz="6" w:space="0" w:color="9BCC8A"/>
              <w:right w:val="outset" w:sz="6" w:space="0" w:color="9BCC8A"/>
            </w:tcBorders>
            <w:hideMark/>
          </w:tcPr>
          <w:p w:rsidR="0038369E" w:rsidRPr="000947A9" w:rsidRDefault="0038369E" w:rsidP="00712706">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 xml:space="preserve">Состав общего имущества в </w:t>
            </w:r>
            <w:r>
              <w:rPr>
                <w:rFonts w:ascii="Times New Roman" w:hAnsi="Times New Roman"/>
                <w:sz w:val="24"/>
                <w:szCs w:val="24"/>
              </w:rPr>
              <w:t xml:space="preserve">многоквартирном </w:t>
            </w:r>
            <w:r w:rsidRPr="000947A9">
              <w:rPr>
                <w:rFonts w:ascii="Times New Roman" w:hAnsi="Times New Roman"/>
                <w:sz w:val="24"/>
                <w:szCs w:val="24"/>
              </w:rPr>
              <w:t>доме, которое будет находиться в общей долевой собственности участников долевого строительства</w:t>
            </w:r>
          </w:p>
        </w:tc>
        <w:tc>
          <w:tcPr>
            <w:tcW w:w="4625" w:type="dxa"/>
            <w:tcBorders>
              <w:top w:val="outset" w:sz="6" w:space="0" w:color="9BCC8A"/>
              <w:left w:val="outset" w:sz="6" w:space="0" w:color="9BCC8A"/>
              <w:bottom w:val="outset" w:sz="6" w:space="0" w:color="9BCC8A"/>
              <w:right w:val="outset" w:sz="6" w:space="0" w:color="9BCC8A"/>
            </w:tcBorders>
            <w:hideMark/>
          </w:tcPr>
          <w:p w:rsidR="0038369E" w:rsidRPr="007C0473" w:rsidRDefault="002C2AF9" w:rsidP="008E4351">
            <w:pPr>
              <w:spacing w:before="100" w:beforeAutospacing="1" w:after="100" w:afterAutospacing="1" w:line="240" w:lineRule="auto"/>
              <w:rPr>
                <w:rFonts w:ascii="Times New Roman" w:hAnsi="Times New Roman"/>
                <w:sz w:val="24"/>
                <w:szCs w:val="24"/>
              </w:rPr>
            </w:pPr>
            <w:proofErr w:type="gramStart"/>
            <w:r w:rsidRPr="007C0473">
              <w:rPr>
                <w:rFonts w:ascii="Times New Roman" w:hAnsi="Times New Roman"/>
                <w:sz w:val="24"/>
                <w:szCs w:val="24"/>
              </w:rPr>
              <w:t>К</w:t>
            </w:r>
            <w:r w:rsidR="0038369E" w:rsidRPr="007C0473">
              <w:rPr>
                <w:rFonts w:ascii="Times New Roman" w:hAnsi="Times New Roman"/>
                <w:sz w:val="24"/>
                <w:szCs w:val="24"/>
              </w:rPr>
              <w:t xml:space="preserve">рыльца; тамбуры; лестничные площадки, лестницы; щиты электрические поэтажные с квартирными счетчиками учета электроэнергии; </w:t>
            </w:r>
            <w:proofErr w:type="spellStart"/>
            <w:r w:rsidR="0038369E" w:rsidRPr="007C0473">
              <w:rPr>
                <w:rFonts w:ascii="Times New Roman" w:hAnsi="Times New Roman"/>
                <w:sz w:val="24"/>
                <w:szCs w:val="24"/>
              </w:rPr>
              <w:t>электрощитовая</w:t>
            </w:r>
            <w:proofErr w:type="spellEnd"/>
            <w:r w:rsidR="0038369E" w:rsidRPr="007C0473">
              <w:rPr>
                <w:rFonts w:ascii="Times New Roman" w:hAnsi="Times New Roman"/>
                <w:sz w:val="24"/>
                <w:szCs w:val="24"/>
              </w:rPr>
              <w:t>; система электроснабжения, водоснабжения, водоотведения; электрическая разводка, светильники в подъезде, на лестничных площадках, техническом подполье; крыши, ограждающие несущие и ненесущие конструкции.</w:t>
            </w:r>
            <w:proofErr w:type="gramEnd"/>
          </w:p>
        </w:tc>
      </w:tr>
      <w:tr w:rsidR="0038369E" w:rsidRPr="005D0B28" w:rsidTr="00471094">
        <w:trPr>
          <w:tblCellSpacing w:w="0" w:type="dxa"/>
        </w:trPr>
        <w:tc>
          <w:tcPr>
            <w:tcW w:w="516" w:type="dxa"/>
            <w:vMerge w:val="restart"/>
            <w:tcBorders>
              <w:top w:val="outset" w:sz="6" w:space="0" w:color="9BCC8A"/>
              <w:left w:val="outset" w:sz="6" w:space="0" w:color="9BCC8A"/>
              <w:bottom w:val="outset" w:sz="6" w:space="0" w:color="9BCC8A"/>
              <w:right w:val="outset" w:sz="6" w:space="0" w:color="9BCC8A"/>
            </w:tcBorders>
            <w:hideMark/>
          </w:tcPr>
          <w:p w:rsidR="0038369E" w:rsidRPr="000947A9" w:rsidRDefault="0038369E"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8.</w:t>
            </w:r>
          </w:p>
        </w:tc>
        <w:tc>
          <w:tcPr>
            <w:tcW w:w="4394" w:type="dxa"/>
            <w:vMerge w:val="restart"/>
            <w:tcBorders>
              <w:top w:val="outset" w:sz="6" w:space="0" w:color="9BCC8A"/>
              <w:left w:val="outset" w:sz="6" w:space="0" w:color="9BCC8A"/>
              <w:bottom w:val="outset" w:sz="6" w:space="0" w:color="9BCC8A"/>
              <w:right w:val="outset" w:sz="6" w:space="0" w:color="9BCC8A"/>
            </w:tcBorders>
            <w:hideMark/>
          </w:tcPr>
          <w:p w:rsidR="0038369E" w:rsidRPr="005F64D6" w:rsidRDefault="0038369E" w:rsidP="005F64D6">
            <w:pPr>
              <w:spacing w:after="0" w:line="240" w:lineRule="auto"/>
              <w:rPr>
                <w:rFonts w:ascii="Times New Roman" w:hAnsi="Times New Roman"/>
                <w:sz w:val="24"/>
                <w:szCs w:val="24"/>
              </w:rPr>
            </w:pPr>
            <w:r w:rsidRPr="005D0B28">
              <w:rPr>
                <w:rFonts w:ascii="Times New Roman" w:hAnsi="Times New Roman"/>
                <w:sz w:val="24"/>
                <w:szCs w:val="24"/>
              </w:rPr>
              <w:t>Предполагаемый срок получения разрешения на ввод в эксплуатацию строящегося  многоквартирного дома, перечень органов государственной власти, органов местного самоуправления и организаций, представители которых участвуют в приемке указанного многоквартирного дома;</w:t>
            </w:r>
          </w:p>
        </w:tc>
        <w:tc>
          <w:tcPr>
            <w:tcW w:w="4625" w:type="dxa"/>
            <w:tcBorders>
              <w:top w:val="outset" w:sz="6" w:space="0" w:color="9BCC8A"/>
              <w:left w:val="outset" w:sz="6" w:space="0" w:color="9BCC8A"/>
              <w:bottom w:val="outset" w:sz="6" w:space="0" w:color="9BCC8A"/>
              <w:right w:val="outset" w:sz="6" w:space="0" w:color="9BCC8A"/>
            </w:tcBorders>
            <w:hideMark/>
          </w:tcPr>
          <w:p w:rsidR="00DC163A" w:rsidRPr="008E4351" w:rsidRDefault="00ED5D7C" w:rsidP="00C5172D">
            <w:pPr>
              <w:spacing w:before="100" w:beforeAutospacing="1" w:after="100" w:afterAutospacing="1" w:line="240" w:lineRule="auto"/>
              <w:rPr>
                <w:rFonts w:ascii="Times New Roman" w:hAnsi="Times New Roman"/>
                <w:sz w:val="24"/>
                <w:szCs w:val="24"/>
              </w:rPr>
            </w:pPr>
            <w:r>
              <w:rPr>
                <w:rFonts w:ascii="Times New Roman" w:hAnsi="Times New Roman"/>
                <w:sz w:val="24"/>
                <w:szCs w:val="24"/>
                <w:lang w:val="en-US"/>
              </w:rPr>
              <w:t>II</w:t>
            </w:r>
            <w:r w:rsidR="00DC163A" w:rsidRPr="00DC163A">
              <w:rPr>
                <w:rFonts w:ascii="Times New Roman" w:hAnsi="Times New Roman"/>
                <w:sz w:val="24"/>
                <w:szCs w:val="24"/>
              </w:rPr>
              <w:t xml:space="preserve"> квартал 2016 года</w:t>
            </w:r>
          </w:p>
        </w:tc>
      </w:tr>
      <w:tr w:rsidR="0038369E" w:rsidRPr="005D0B28" w:rsidTr="00471094">
        <w:trPr>
          <w:tblCellSpacing w:w="0" w:type="dxa"/>
        </w:trPr>
        <w:tc>
          <w:tcPr>
            <w:tcW w:w="516" w:type="dxa"/>
            <w:vMerge/>
            <w:tcBorders>
              <w:top w:val="outset" w:sz="6" w:space="0" w:color="9BCC8A"/>
              <w:left w:val="outset" w:sz="6" w:space="0" w:color="9BCC8A"/>
              <w:bottom w:val="outset" w:sz="6" w:space="0" w:color="9BCC8A"/>
              <w:right w:val="outset" w:sz="6" w:space="0" w:color="9BCC8A"/>
            </w:tcBorders>
            <w:vAlign w:val="center"/>
            <w:hideMark/>
          </w:tcPr>
          <w:p w:rsidR="0038369E" w:rsidRPr="000947A9" w:rsidRDefault="0038369E" w:rsidP="000947A9">
            <w:pPr>
              <w:spacing w:after="0" w:line="240" w:lineRule="auto"/>
              <w:rPr>
                <w:rFonts w:ascii="Times New Roman" w:hAnsi="Times New Roman"/>
                <w:sz w:val="24"/>
                <w:szCs w:val="24"/>
              </w:rPr>
            </w:pPr>
          </w:p>
        </w:tc>
        <w:tc>
          <w:tcPr>
            <w:tcW w:w="4394" w:type="dxa"/>
            <w:vMerge/>
            <w:tcBorders>
              <w:top w:val="outset" w:sz="6" w:space="0" w:color="9BCC8A"/>
              <w:left w:val="outset" w:sz="6" w:space="0" w:color="9BCC8A"/>
              <w:bottom w:val="outset" w:sz="6" w:space="0" w:color="9BCC8A"/>
              <w:right w:val="outset" w:sz="6" w:space="0" w:color="9BCC8A"/>
            </w:tcBorders>
            <w:vAlign w:val="center"/>
            <w:hideMark/>
          </w:tcPr>
          <w:p w:rsidR="0038369E" w:rsidRPr="000947A9" w:rsidRDefault="0038369E" w:rsidP="000947A9">
            <w:pPr>
              <w:spacing w:after="0" w:line="240" w:lineRule="auto"/>
              <w:rPr>
                <w:rFonts w:ascii="Times New Roman" w:hAnsi="Times New Roman"/>
                <w:sz w:val="24"/>
                <w:szCs w:val="24"/>
              </w:rPr>
            </w:pPr>
          </w:p>
        </w:tc>
        <w:tc>
          <w:tcPr>
            <w:tcW w:w="4625" w:type="dxa"/>
            <w:tcBorders>
              <w:top w:val="outset" w:sz="6" w:space="0" w:color="9BCC8A"/>
              <w:left w:val="outset" w:sz="6" w:space="0" w:color="9BCC8A"/>
              <w:bottom w:val="outset" w:sz="6" w:space="0" w:color="9BCC8A"/>
              <w:right w:val="outset" w:sz="6" w:space="0" w:color="9BCC8A"/>
            </w:tcBorders>
            <w:hideMark/>
          </w:tcPr>
          <w:p w:rsidR="0038369E" w:rsidRPr="00A8180E" w:rsidRDefault="0038369E" w:rsidP="00A8180E">
            <w:pPr>
              <w:spacing w:before="100" w:beforeAutospacing="1" w:after="100" w:afterAutospacing="1" w:line="240" w:lineRule="auto"/>
              <w:rPr>
                <w:rFonts w:ascii="Times New Roman" w:hAnsi="Times New Roman"/>
                <w:sz w:val="24"/>
                <w:szCs w:val="24"/>
              </w:rPr>
            </w:pPr>
            <w:r w:rsidRPr="00A8180E">
              <w:rPr>
                <w:rFonts w:ascii="Times New Roman" w:hAnsi="Times New Roman"/>
                <w:sz w:val="24"/>
                <w:szCs w:val="24"/>
              </w:rPr>
              <w:t>Управление</w:t>
            </w:r>
            <w:r w:rsidR="008E298F" w:rsidRPr="00A8180E">
              <w:rPr>
                <w:rFonts w:ascii="Times New Roman" w:hAnsi="Times New Roman"/>
                <w:sz w:val="24"/>
                <w:szCs w:val="24"/>
              </w:rPr>
              <w:t xml:space="preserve"> архитектуры и</w:t>
            </w:r>
            <w:r w:rsidRPr="00A8180E">
              <w:rPr>
                <w:rFonts w:ascii="Times New Roman" w:hAnsi="Times New Roman"/>
                <w:sz w:val="24"/>
                <w:szCs w:val="24"/>
              </w:rPr>
              <w:t xml:space="preserve"> градостроительства </w:t>
            </w:r>
            <w:r w:rsidR="00A8180E" w:rsidRPr="00A8180E">
              <w:rPr>
                <w:rFonts w:ascii="Times New Roman" w:hAnsi="Times New Roman"/>
                <w:sz w:val="24"/>
                <w:szCs w:val="24"/>
              </w:rPr>
              <w:t>муниципального образования город Новороссийск Краснодарского края</w:t>
            </w:r>
            <w:r w:rsidR="0032602A" w:rsidRPr="00A8180E">
              <w:rPr>
                <w:rFonts w:ascii="Times New Roman" w:hAnsi="Times New Roman"/>
                <w:sz w:val="24"/>
                <w:szCs w:val="24"/>
              </w:rPr>
              <w:t xml:space="preserve"> </w:t>
            </w:r>
          </w:p>
        </w:tc>
      </w:tr>
      <w:tr w:rsidR="0038369E" w:rsidRPr="005D0B28" w:rsidTr="00471094">
        <w:trPr>
          <w:trHeight w:val="2268"/>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rsidR="0038369E" w:rsidRPr="003D69E7" w:rsidRDefault="0038369E" w:rsidP="000947A9">
            <w:pPr>
              <w:spacing w:before="100" w:beforeAutospacing="1" w:after="100" w:afterAutospacing="1" w:line="240" w:lineRule="auto"/>
              <w:rPr>
                <w:rFonts w:ascii="Times New Roman" w:hAnsi="Times New Roman"/>
                <w:sz w:val="24"/>
                <w:szCs w:val="24"/>
              </w:rPr>
            </w:pPr>
            <w:r w:rsidRPr="003D69E7">
              <w:rPr>
                <w:rFonts w:ascii="Times New Roman" w:hAnsi="Times New Roman"/>
                <w:sz w:val="24"/>
                <w:szCs w:val="24"/>
              </w:rPr>
              <w:t>9.</w:t>
            </w:r>
          </w:p>
        </w:tc>
        <w:tc>
          <w:tcPr>
            <w:tcW w:w="4394" w:type="dxa"/>
            <w:tcBorders>
              <w:top w:val="outset" w:sz="6" w:space="0" w:color="9BCC8A"/>
              <w:left w:val="outset" w:sz="6" w:space="0" w:color="9BCC8A"/>
              <w:bottom w:val="outset" w:sz="6" w:space="0" w:color="9BCC8A"/>
              <w:right w:val="outset" w:sz="6" w:space="0" w:color="9BCC8A"/>
            </w:tcBorders>
            <w:hideMark/>
          </w:tcPr>
          <w:p w:rsidR="0038369E" w:rsidRPr="003D69E7" w:rsidRDefault="0038369E" w:rsidP="00AB2C4A">
            <w:pPr>
              <w:spacing w:after="0" w:line="240" w:lineRule="auto"/>
              <w:rPr>
                <w:rFonts w:ascii="Times New Roman" w:hAnsi="Times New Roman"/>
                <w:sz w:val="24"/>
                <w:szCs w:val="24"/>
              </w:rPr>
            </w:pPr>
            <w:r w:rsidRPr="003D69E7">
              <w:rPr>
                <w:rFonts w:ascii="Times New Roman" w:hAnsi="Times New Roman"/>
                <w:sz w:val="24"/>
                <w:szCs w:val="24"/>
              </w:rPr>
              <w:t>Возможные финансовые и прочие риски при осуществлении проекта строительства и мерах по добровольному страхованию застройщиком таких рисков</w:t>
            </w:r>
          </w:p>
        </w:tc>
        <w:tc>
          <w:tcPr>
            <w:tcW w:w="4625" w:type="dxa"/>
            <w:tcBorders>
              <w:top w:val="outset" w:sz="6" w:space="0" w:color="9BCC8A"/>
              <w:left w:val="outset" w:sz="6" w:space="0" w:color="9BCC8A"/>
              <w:bottom w:val="outset" w:sz="6" w:space="0" w:color="9BCC8A"/>
              <w:right w:val="outset" w:sz="6" w:space="0" w:color="9BCC8A"/>
            </w:tcBorders>
            <w:hideMark/>
          </w:tcPr>
          <w:p w:rsidR="0038369E" w:rsidRPr="003D69E7" w:rsidRDefault="0038369E" w:rsidP="003D69E7">
            <w:pPr>
              <w:spacing w:after="0" w:line="240" w:lineRule="auto"/>
              <w:rPr>
                <w:rFonts w:ascii="Times New Roman" w:hAnsi="Times New Roman"/>
                <w:sz w:val="24"/>
                <w:szCs w:val="24"/>
              </w:rPr>
            </w:pPr>
            <w:r w:rsidRPr="003D69E7">
              <w:rPr>
                <w:rFonts w:ascii="Times New Roman" w:hAnsi="Times New Roman"/>
                <w:sz w:val="24"/>
                <w:szCs w:val="24"/>
              </w:rPr>
              <w:t>Повышение цен на материалы и работы, девальвация национальной валюты, изменение действующего законодательства в области строительства и права собственности, гибель или пов</w:t>
            </w:r>
            <w:r w:rsidR="003D69E7" w:rsidRPr="003D69E7">
              <w:rPr>
                <w:rFonts w:ascii="Times New Roman" w:hAnsi="Times New Roman"/>
                <w:sz w:val="24"/>
                <w:szCs w:val="24"/>
              </w:rPr>
              <w:t>реждение объекта строительства. (Сведения о мерах по добровольному страхованию застройщиком рисков)</w:t>
            </w:r>
          </w:p>
        </w:tc>
      </w:tr>
      <w:tr w:rsidR="005D0B28" w:rsidRPr="005D0B28" w:rsidTr="00471094">
        <w:trPr>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rsidR="005D0B28" w:rsidRPr="000947A9" w:rsidRDefault="00F11D08" w:rsidP="000947A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9.1</w:t>
            </w:r>
          </w:p>
        </w:tc>
        <w:tc>
          <w:tcPr>
            <w:tcW w:w="4394" w:type="dxa"/>
            <w:tcBorders>
              <w:top w:val="outset" w:sz="6" w:space="0" w:color="9BCC8A"/>
              <w:left w:val="outset" w:sz="6" w:space="0" w:color="9BCC8A"/>
              <w:bottom w:val="outset" w:sz="6" w:space="0" w:color="9BCC8A"/>
              <w:right w:val="outset" w:sz="6" w:space="0" w:color="9BCC8A"/>
            </w:tcBorders>
            <w:vAlign w:val="center"/>
            <w:hideMark/>
          </w:tcPr>
          <w:p w:rsidR="005D0B28" w:rsidRPr="005D0B28" w:rsidRDefault="005D0B28" w:rsidP="00AB2C4A">
            <w:pPr>
              <w:spacing w:after="0" w:line="240" w:lineRule="auto"/>
              <w:rPr>
                <w:rFonts w:ascii="Times New Roman" w:hAnsi="Times New Roman"/>
                <w:color w:val="000000"/>
                <w:sz w:val="24"/>
                <w:szCs w:val="24"/>
              </w:rPr>
            </w:pPr>
            <w:r w:rsidRPr="005D0B28">
              <w:rPr>
                <w:rFonts w:ascii="Times New Roman" w:hAnsi="Times New Roman"/>
                <w:color w:val="000000"/>
                <w:sz w:val="24"/>
                <w:szCs w:val="24"/>
              </w:rPr>
              <w:t xml:space="preserve">Планируемая стоимость строительства (создания) многоквартирного дома </w:t>
            </w:r>
            <w:proofErr w:type="gramStart"/>
            <w:r w:rsidRPr="005D0B28">
              <w:rPr>
                <w:rFonts w:ascii="Times New Roman" w:hAnsi="Times New Roman"/>
                <w:color w:val="000000"/>
                <w:sz w:val="24"/>
                <w:szCs w:val="24"/>
              </w:rPr>
              <w:t>и(</w:t>
            </w:r>
            <w:proofErr w:type="gramEnd"/>
            <w:r w:rsidRPr="005D0B28">
              <w:rPr>
                <w:rFonts w:ascii="Times New Roman" w:hAnsi="Times New Roman"/>
                <w:color w:val="000000"/>
                <w:sz w:val="24"/>
                <w:szCs w:val="24"/>
              </w:rPr>
              <w:t>или) иного объекта недвижимости</w:t>
            </w:r>
          </w:p>
        </w:tc>
        <w:tc>
          <w:tcPr>
            <w:tcW w:w="4625" w:type="dxa"/>
            <w:tcBorders>
              <w:top w:val="outset" w:sz="6" w:space="0" w:color="9BCC8A"/>
              <w:left w:val="outset" w:sz="6" w:space="0" w:color="9BCC8A"/>
              <w:bottom w:val="outset" w:sz="6" w:space="0" w:color="9BCC8A"/>
              <w:right w:val="outset" w:sz="6" w:space="0" w:color="9BCC8A"/>
            </w:tcBorders>
            <w:hideMark/>
          </w:tcPr>
          <w:p w:rsidR="005D0B28" w:rsidRPr="00AA754D" w:rsidRDefault="00C10845" w:rsidP="0036387E">
            <w:pPr>
              <w:pStyle w:val="a5"/>
              <w:spacing w:after="0" w:line="240" w:lineRule="auto"/>
              <w:ind w:left="0"/>
              <w:rPr>
                <w:rFonts w:ascii="Times New Roman" w:hAnsi="Times New Roman"/>
                <w:sz w:val="24"/>
                <w:szCs w:val="24"/>
              </w:rPr>
            </w:pPr>
            <w:r w:rsidRPr="00AA754D">
              <w:rPr>
                <w:rFonts w:ascii="Times New Roman" w:hAnsi="Times New Roman"/>
                <w:sz w:val="24"/>
                <w:szCs w:val="24"/>
              </w:rPr>
              <w:t>7</w:t>
            </w:r>
            <w:r w:rsidR="0036387E">
              <w:rPr>
                <w:rFonts w:ascii="Times New Roman" w:hAnsi="Times New Roman"/>
                <w:sz w:val="24"/>
                <w:szCs w:val="24"/>
              </w:rPr>
              <w:t>0</w:t>
            </w:r>
            <w:r w:rsidR="003E7596" w:rsidRPr="00AA754D">
              <w:rPr>
                <w:rFonts w:ascii="Times New Roman" w:hAnsi="Times New Roman"/>
                <w:sz w:val="24"/>
                <w:szCs w:val="24"/>
              </w:rPr>
              <w:t> </w:t>
            </w:r>
            <w:r w:rsidR="0036387E">
              <w:rPr>
                <w:rFonts w:ascii="Times New Roman" w:hAnsi="Times New Roman"/>
                <w:sz w:val="24"/>
                <w:szCs w:val="24"/>
              </w:rPr>
              <w:t>575</w:t>
            </w:r>
            <w:r w:rsidR="00D16511" w:rsidRPr="00AA754D">
              <w:rPr>
                <w:rFonts w:ascii="Times New Roman" w:hAnsi="Times New Roman"/>
                <w:sz w:val="24"/>
                <w:szCs w:val="24"/>
              </w:rPr>
              <w:t> 000 (</w:t>
            </w:r>
            <w:r w:rsidRPr="00AA754D">
              <w:rPr>
                <w:rFonts w:ascii="Times New Roman" w:hAnsi="Times New Roman"/>
                <w:sz w:val="24"/>
                <w:szCs w:val="24"/>
              </w:rPr>
              <w:t xml:space="preserve">семьдесят </w:t>
            </w:r>
            <w:r w:rsidR="00D16511" w:rsidRPr="00AA754D">
              <w:rPr>
                <w:rFonts w:ascii="Times New Roman" w:hAnsi="Times New Roman"/>
                <w:sz w:val="24"/>
                <w:szCs w:val="24"/>
              </w:rPr>
              <w:t>миллион</w:t>
            </w:r>
            <w:r w:rsidR="0036387E">
              <w:rPr>
                <w:rFonts w:ascii="Times New Roman" w:hAnsi="Times New Roman"/>
                <w:sz w:val="24"/>
                <w:szCs w:val="24"/>
              </w:rPr>
              <w:t>ов пятьсот семьдесят пять тысяч</w:t>
            </w:r>
            <w:r w:rsidR="00D16511" w:rsidRPr="00AA754D">
              <w:rPr>
                <w:rFonts w:ascii="Times New Roman" w:hAnsi="Times New Roman"/>
                <w:sz w:val="24"/>
                <w:szCs w:val="24"/>
              </w:rPr>
              <w:t>) рублей</w:t>
            </w:r>
          </w:p>
        </w:tc>
      </w:tr>
      <w:tr w:rsidR="005D0B28" w:rsidRPr="005D0B28" w:rsidTr="00471094">
        <w:trPr>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rsidR="005D0B28" w:rsidRPr="000947A9" w:rsidRDefault="005D0B28"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10.</w:t>
            </w:r>
          </w:p>
        </w:tc>
        <w:tc>
          <w:tcPr>
            <w:tcW w:w="4394" w:type="dxa"/>
            <w:tcBorders>
              <w:top w:val="outset" w:sz="6" w:space="0" w:color="9BCC8A"/>
              <w:left w:val="outset" w:sz="6" w:space="0" w:color="9BCC8A"/>
              <w:bottom w:val="outset" w:sz="6" w:space="0" w:color="9BCC8A"/>
              <w:right w:val="outset" w:sz="6" w:space="0" w:color="9BCC8A"/>
            </w:tcBorders>
            <w:hideMark/>
          </w:tcPr>
          <w:p w:rsidR="005D0B28" w:rsidRPr="000947A9" w:rsidRDefault="005D0B28"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Перечень организаций, осуществляющих основные строительно-монтажные и другие работы (подрядчики)</w:t>
            </w:r>
          </w:p>
        </w:tc>
        <w:tc>
          <w:tcPr>
            <w:tcW w:w="4625" w:type="dxa"/>
            <w:tcBorders>
              <w:top w:val="outset" w:sz="6" w:space="0" w:color="9BCC8A"/>
              <w:left w:val="outset" w:sz="6" w:space="0" w:color="9BCC8A"/>
              <w:bottom w:val="outset" w:sz="6" w:space="0" w:color="9BCC8A"/>
              <w:right w:val="outset" w:sz="6" w:space="0" w:color="9BCC8A"/>
            </w:tcBorders>
            <w:hideMark/>
          </w:tcPr>
          <w:p w:rsidR="00407E4D" w:rsidRPr="00D51A50" w:rsidRDefault="00407E4D" w:rsidP="00407E4D">
            <w:pPr>
              <w:spacing w:after="0" w:line="240" w:lineRule="auto"/>
              <w:ind w:right="-1"/>
              <w:rPr>
                <w:rFonts w:ascii="Times New Roman" w:hAnsi="Times New Roman"/>
                <w:sz w:val="24"/>
                <w:szCs w:val="24"/>
              </w:rPr>
            </w:pPr>
            <w:r w:rsidRPr="00D51A50">
              <w:rPr>
                <w:rFonts w:ascii="Times New Roman" w:hAnsi="Times New Roman"/>
                <w:sz w:val="24"/>
                <w:szCs w:val="24"/>
              </w:rPr>
              <w:t>Генеральны</w:t>
            </w:r>
            <w:r>
              <w:rPr>
                <w:rFonts w:ascii="Times New Roman" w:hAnsi="Times New Roman"/>
                <w:sz w:val="24"/>
                <w:szCs w:val="24"/>
              </w:rPr>
              <w:t>е</w:t>
            </w:r>
            <w:r w:rsidRPr="00D51A50">
              <w:rPr>
                <w:rFonts w:ascii="Times New Roman" w:hAnsi="Times New Roman"/>
                <w:sz w:val="24"/>
                <w:szCs w:val="24"/>
              </w:rPr>
              <w:t xml:space="preserve"> подрядчик</w:t>
            </w:r>
            <w:r>
              <w:rPr>
                <w:rFonts w:ascii="Times New Roman" w:hAnsi="Times New Roman"/>
                <w:sz w:val="24"/>
                <w:szCs w:val="24"/>
              </w:rPr>
              <w:t>и</w:t>
            </w:r>
            <w:r w:rsidRPr="00D51A50">
              <w:rPr>
                <w:rFonts w:ascii="Times New Roman" w:hAnsi="Times New Roman"/>
                <w:sz w:val="24"/>
                <w:szCs w:val="24"/>
              </w:rPr>
              <w:t>:</w:t>
            </w:r>
            <w:r w:rsidRPr="00D51A50">
              <w:rPr>
                <w:rFonts w:ascii="Times New Roman" w:hAnsi="Times New Roman"/>
                <w:sz w:val="24"/>
                <w:szCs w:val="24"/>
              </w:rPr>
              <w:br/>
              <w:t xml:space="preserve">ИП Оганесян Роберт Артурович </w:t>
            </w:r>
          </w:p>
          <w:p w:rsidR="00407E4D" w:rsidRPr="00D51A50" w:rsidRDefault="00407E4D" w:rsidP="00407E4D">
            <w:pPr>
              <w:spacing w:after="0" w:line="240" w:lineRule="auto"/>
              <w:ind w:right="-1"/>
              <w:rPr>
                <w:rFonts w:ascii="Times New Roman" w:hAnsi="Times New Roman"/>
                <w:sz w:val="24"/>
                <w:szCs w:val="24"/>
              </w:rPr>
            </w:pPr>
            <w:r w:rsidRPr="00D51A50">
              <w:rPr>
                <w:rFonts w:ascii="Times New Roman" w:hAnsi="Times New Roman"/>
                <w:sz w:val="24"/>
                <w:szCs w:val="24"/>
              </w:rPr>
              <w:t xml:space="preserve">Адрес: Краснодарский край, г. Новороссийск, ул. </w:t>
            </w:r>
            <w:proofErr w:type="gramStart"/>
            <w:r w:rsidRPr="00D51A50">
              <w:rPr>
                <w:rFonts w:ascii="Times New Roman" w:hAnsi="Times New Roman"/>
                <w:sz w:val="24"/>
                <w:szCs w:val="24"/>
              </w:rPr>
              <w:t>Мефодиевская</w:t>
            </w:r>
            <w:proofErr w:type="gramEnd"/>
            <w:r w:rsidRPr="00D51A50">
              <w:rPr>
                <w:rFonts w:ascii="Times New Roman" w:hAnsi="Times New Roman"/>
                <w:sz w:val="24"/>
                <w:szCs w:val="24"/>
              </w:rPr>
              <w:t>, д. 77 ИНН 231522529314,</w:t>
            </w:r>
          </w:p>
          <w:p w:rsidR="00407E4D" w:rsidRPr="00D51A50" w:rsidRDefault="00407E4D" w:rsidP="00407E4D">
            <w:pPr>
              <w:spacing w:after="0" w:line="240" w:lineRule="auto"/>
              <w:ind w:right="-1"/>
              <w:rPr>
                <w:rFonts w:ascii="Times New Roman" w:hAnsi="Times New Roman"/>
                <w:sz w:val="24"/>
                <w:szCs w:val="24"/>
              </w:rPr>
            </w:pPr>
            <w:r w:rsidRPr="00D51A50">
              <w:rPr>
                <w:rFonts w:ascii="Times New Roman" w:hAnsi="Times New Roman"/>
                <w:sz w:val="24"/>
                <w:szCs w:val="24"/>
              </w:rPr>
              <w:lastRenderedPageBreak/>
              <w:t>ОГРНИП 314231519200040</w:t>
            </w:r>
          </w:p>
          <w:p w:rsidR="00407E4D" w:rsidRPr="001A534C" w:rsidRDefault="00407E4D" w:rsidP="00407E4D">
            <w:pPr>
              <w:spacing w:after="0" w:line="240" w:lineRule="auto"/>
              <w:rPr>
                <w:rFonts w:ascii="Times New Roman" w:hAnsi="Times New Roman"/>
                <w:sz w:val="24"/>
                <w:szCs w:val="24"/>
              </w:rPr>
            </w:pPr>
            <w:r w:rsidRPr="001A534C">
              <w:rPr>
                <w:rFonts w:ascii="Times New Roman" w:hAnsi="Times New Roman"/>
                <w:sz w:val="24"/>
                <w:szCs w:val="24"/>
              </w:rPr>
              <w:t>Свидетельство о допуске к определенному виду или видам работ, которые оказывают влияние на безопасность объектов капитального строительства № СРОСР-С-10337.1-22092014  от 22.09.2014 выдано СРО НП «Строительный ресурс»</w:t>
            </w:r>
          </w:p>
          <w:p w:rsidR="005D0B28" w:rsidRPr="00ED5D7C" w:rsidRDefault="00407E4D" w:rsidP="00ED5D7C">
            <w:pPr>
              <w:spacing w:after="0" w:line="240" w:lineRule="auto"/>
              <w:rPr>
                <w:rFonts w:ascii="Times New Roman" w:hAnsi="Times New Roman"/>
                <w:sz w:val="24"/>
                <w:szCs w:val="24"/>
              </w:rPr>
            </w:pPr>
            <w:r w:rsidRPr="001A534C">
              <w:rPr>
                <w:rFonts w:ascii="Times New Roman" w:hAnsi="Times New Roman"/>
                <w:sz w:val="24"/>
                <w:szCs w:val="24"/>
              </w:rPr>
              <w:t xml:space="preserve">Срок действия: с 22.09.2014 без ограничения срока и территории его действия. </w:t>
            </w:r>
          </w:p>
        </w:tc>
      </w:tr>
      <w:tr w:rsidR="0038369E" w:rsidRPr="005D0B28" w:rsidTr="00471094">
        <w:trPr>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rsidR="0038369E" w:rsidRPr="003D69E7" w:rsidRDefault="0038369E" w:rsidP="000947A9">
            <w:pPr>
              <w:spacing w:before="100" w:beforeAutospacing="1" w:after="100" w:afterAutospacing="1" w:line="240" w:lineRule="auto"/>
              <w:rPr>
                <w:rFonts w:ascii="Times New Roman" w:hAnsi="Times New Roman"/>
                <w:sz w:val="24"/>
                <w:szCs w:val="24"/>
              </w:rPr>
            </w:pPr>
            <w:r w:rsidRPr="003D69E7">
              <w:rPr>
                <w:rFonts w:ascii="Times New Roman" w:hAnsi="Times New Roman"/>
                <w:sz w:val="24"/>
                <w:szCs w:val="24"/>
              </w:rPr>
              <w:lastRenderedPageBreak/>
              <w:t>11.</w:t>
            </w:r>
          </w:p>
        </w:tc>
        <w:tc>
          <w:tcPr>
            <w:tcW w:w="4394" w:type="dxa"/>
            <w:tcBorders>
              <w:top w:val="outset" w:sz="6" w:space="0" w:color="9BCC8A"/>
              <w:left w:val="outset" w:sz="6" w:space="0" w:color="9BCC8A"/>
              <w:bottom w:val="outset" w:sz="6" w:space="0" w:color="9BCC8A"/>
              <w:right w:val="outset" w:sz="6" w:space="0" w:color="9BCC8A"/>
            </w:tcBorders>
            <w:hideMark/>
          </w:tcPr>
          <w:p w:rsidR="0038369E" w:rsidRPr="003D69E7" w:rsidRDefault="0038369E" w:rsidP="000947A9">
            <w:pPr>
              <w:spacing w:before="100" w:beforeAutospacing="1" w:after="100" w:afterAutospacing="1" w:line="240" w:lineRule="auto"/>
              <w:rPr>
                <w:rFonts w:ascii="Times New Roman" w:hAnsi="Times New Roman"/>
                <w:sz w:val="24"/>
                <w:szCs w:val="24"/>
              </w:rPr>
            </w:pPr>
            <w:r w:rsidRPr="003D69E7">
              <w:rPr>
                <w:rFonts w:ascii="Times New Roman" w:hAnsi="Times New Roman"/>
                <w:sz w:val="24"/>
                <w:szCs w:val="24"/>
              </w:rPr>
              <w:t>Способ обеспечения исполнения обязательств застройщика по договору</w:t>
            </w:r>
          </w:p>
        </w:tc>
        <w:tc>
          <w:tcPr>
            <w:tcW w:w="4625" w:type="dxa"/>
            <w:tcBorders>
              <w:top w:val="outset" w:sz="6" w:space="0" w:color="9BCC8A"/>
              <w:left w:val="outset" w:sz="6" w:space="0" w:color="9BCC8A"/>
              <w:bottom w:val="outset" w:sz="6" w:space="0" w:color="9BCC8A"/>
              <w:right w:val="outset" w:sz="6" w:space="0" w:color="9BCC8A"/>
            </w:tcBorders>
            <w:hideMark/>
          </w:tcPr>
          <w:p w:rsidR="0038369E" w:rsidRPr="00F67402" w:rsidRDefault="00030D0B" w:rsidP="009438C5">
            <w:pPr>
              <w:spacing w:before="100" w:beforeAutospacing="1" w:after="100" w:afterAutospacing="1" w:line="240" w:lineRule="auto"/>
              <w:rPr>
                <w:rFonts w:ascii="Times New Roman" w:hAnsi="Times New Roman"/>
                <w:sz w:val="24"/>
                <w:szCs w:val="24"/>
              </w:rPr>
            </w:pPr>
            <w:r w:rsidRPr="00F67402">
              <w:rPr>
                <w:rFonts w:ascii="Times New Roman" w:hAnsi="Times New Roman"/>
                <w:sz w:val="24"/>
                <w:szCs w:val="24"/>
              </w:rPr>
              <w:t>Залог в силу з</w:t>
            </w:r>
            <w:r w:rsidR="0038369E" w:rsidRPr="00F67402">
              <w:rPr>
                <w:rFonts w:ascii="Times New Roman" w:hAnsi="Times New Roman"/>
                <w:sz w:val="24"/>
                <w:szCs w:val="24"/>
              </w:rPr>
              <w:t>акона</w:t>
            </w:r>
            <w:r w:rsidR="00F67402" w:rsidRPr="00F67402">
              <w:rPr>
                <w:rFonts w:ascii="Times New Roman" w:hAnsi="Times New Roman"/>
                <w:sz w:val="24"/>
                <w:szCs w:val="24"/>
              </w:rPr>
              <w:t>,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w:t>
            </w:r>
          </w:p>
        </w:tc>
      </w:tr>
      <w:tr w:rsidR="0038369E" w:rsidRPr="005D0B28" w:rsidTr="00471094">
        <w:trPr>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rsidR="0038369E" w:rsidRPr="000947A9" w:rsidRDefault="0038369E"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12.</w:t>
            </w:r>
          </w:p>
        </w:tc>
        <w:tc>
          <w:tcPr>
            <w:tcW w:w="4394" w:type="dxa"/>
            <w:tcBorders>
              <w:top w:val="outset" w:sz="6" w:space="0" w:color="9BCC8A"/>
              <w:left w:val="outset" w:sz="6" w:space="0" w:color="9BCC8A"/>
              <w:bottom w:val="outset" w:sz="6" w:space="0" w:color="9BCC8A"/>
              <w:right w:val="outset" w:sz="6" w:space="0" w:color="9BCC8A"/>
            </w:tcBorders>
            <w:hideMark/>
          </w:tcPr>
          <w:p w:rsidR="0038369E" w:rsidRPr="000947A9" w:rsidRDefault="0038369E" w:rsidP="000947A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Иные договоры</w:t>
            </w:r>
            <w:r w:rsidRPr="000947A9">
              <w:rPr>
                <w:rFonts w:ascii="Times New Roman" w:hAnsi="Times New Roman"/>
                <w:sz w:val="24"/>
                <w:szCs w:val="24"/>
              </w:rPr>
              <w:t xml:space="preserve"> и сделки,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w:t>
            </w:r>
            <w:r>
              <w:rPr>
                <w:rFonts w:ascii="Times New Roman" w:hAnsi="Times New Roman"/>
                <w:sz w:val="24"/>
                <w:szCs w:val="24"/>
              </w:rPr>
              <w:t>вании договоров участия в долевом строительстве</w:t>
            </w:r>
            <w:r w:rsidRPr="000947A9">
              <w:rPr>
                <w:rFonts w:ascii="Times New Roman" w:hAnsi="Times New Roman"/>
                <w:sz w:val="24"/>
                <w:szCs w:val="24"/>
              </w:rPr>
              <w:t>.</w:t>
            </w:r>
          </w:p>
        </w:tc>
        <w:tc>
          <w:tcPr>
            <w:tcW w:w="4625" w:type="dxa"/>
            <w:tcBorders>
              <w:top w:val="outset" w:sz="6" w:space="0" w:color="9BCC8A"/>
              <w:left w:val="outset" w:sz="6" w:space="0" w:color="9BCC8A"/>
              <w:bottom w:val="outset" w:sz="6" w:space="0" w:color="9BCC8A"/>
              <w:right w:val="outset" w:sz="6" w:space="0" w:color="9BCC8A"/>
            </w:tcBorders>
            <w:hideMark/>
          </w:tcPr>
          <w:p w:rsidR="002A7804" w:rsidRPr="005D0B28" w:rsidRDefault="00415F19" w:rsidP="00050F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xml:space="preserve">Для строительства (создания) </w:t>
            </w:r>
            <w:proofErr w:type="spellStart"/>
            <w:proofErr w:type="gramStart"/>
            <w:r>
              <w:rPr>
                <w:rFonts w:ascii="Times New Roman" w:hAnsi="Times New Roman"/>
                <w:color w:val="000000"/>
                <w:sz w:val="24"/>
                <w:szCs w:val="24"/>
              </w:rPr>
              <w:t>многоквар-тирного</w:t>
            </w:r>
            <w:proofErr w:type="spellEnd"/>
            <w:proofErr w:type="gramEnd"/>
            <w:r>
              <w:rPr>
                <w:rFonts w:ascii="Times New Roman" w:hAnsi="Times New Roman"/>
                <w:color w:val="000000"/>
                <w:sz w:val="24"/>
                <w:szCs w:val="24"/>
              </w:rPr>
              <w:t xml:space="preserve">  дома (или) иного</w:t>
            </w:r>
            <w:r w:rsidR="002A7804">
              <w:rPr>
                <w:rFonts w:ascii="Times New Roman" w:hAnsi="Times New Roman"/>
                <w:color w:val="000000"/>
                <w:sz w:val="24"/>
                <w:szCs w:val="24"/>
              </w:rPr>
              <w:t xml:space="preserve"> </w:t>
            </w:r>
            <w:r>
              <w:rPr>
                <w:rFonts w:ascii="Times New Roman" w:hAnsi="Times New Roman"/>
                <w:color w:val="000000"/>
                <w:sz w:val="24"/>
                <w:szCs w:val="24"/>
              </w:rPr>
              <w:t xml:space="preserve"> объекта недвижимости будут привлекаться денежные средства по договорам участия в долевом строительстве </w:t>
            </w:r>
          </w:p>
        </w:tc>
      </w:tr>
    </w:tbl>
    <w:p w:rsidR="008C0056" w:rsidRDefault="008C0056" w:rsidP="00CF3C88">
      <w:pPr>
        <w:spacing w:after="0" w:line="240" w:lineRule="auto"/>
        <w:jc w:val="both"/>
        <w:rPr>
          <w:rFonts w:ascii="Times New Roman" w:hAnsi="Times New Roman"/>
          <w:sz w:val="24"/>
          <w:szCs w:val="24"/>
        </w:rPr>
      </w:pPr>
    </w:p>
    <w:p w:rsidR="00CF3C88" w:rsidRPr="00CF3C88" w:rsidRDefault="00CF3C88" w:rsidP="00CF3C88">
      <w:pPr>
        <w:spacing w:after="0" w:line="240" w:lineRule="auto"/>
        <w:jc w:val="both"/>
        <w:rPr>
          <w:rFonts w:ascii="Times New Roman" w:hAnsi="Times New Roman"/>
          <w:sz w:val="24"/>
          <w:szCs w:val="24"/>
        </w:rPr>
      </w:pPr>
      <w:r w:rsidRPr="00CF3C88">
        <w:rPr>
          <w:rFonts w:ascii="Times New Roman" w:hAnsi="Times New Roman"/>
          <w:sz w:val="24"/>
          <w:szCs w:val="24"/>
        </w:rPr>
        <w:t>Застройщик обязан представить для ознакомления любому обратившемуся лицу:</w:t>
      </w:r>
    </w:p>
    <w:p w:rsidR="00CF3C88" w:rsidRPr="00CF3C88" w:rsidRDefault="00CF3C88" w:rsidP="00CF3C88">
      <w:pPr>
        <w:spacing w:after="0" w:line="240" w:lineRule="auto"/>
        <w:jc w:val="both"/>
        <w:rPr>
          <w:rFonts w:ascii="Times New Roman" w:hAnsi="Times New Roman"/>
          <w:sz w:val="24"/>
          <w:szCs w:val="24"/>
        </w:rPr>
      </w:pPr>
      <w:r w:rsidRPr="00CF3C88">
        <w:rPr>
          <w:rFonts w:ascii="Times New Roman" w:hAnsi="Times New Roman"/>
          <w:sz w:val="24"/>
          <w:szCs w:val="24"/>
        </w:rPr>
        <w:t>1) учредительные документы застройщика;</w:t>
      </w:r>
    </w:p>
    <w:p w:rsidR="00CF3C88" w:rsidRPr="00CF3C88" w:rsidRDefault="00CF3C88" w:rsidP="00CF3C88">
      <w:pPr>
        <w:spacing w:after="0" w:line="240" w:lineRule="auto"/>
        <w:jc w:val="both"/>
        <w:rPr>
          <w:rFonts w:ascii="Times New Roman" w:hAnsi="Times New Roman"/>
          <w:sz w:val="24"/>
          <w:szCs w:val="24"/>
        </w:rPr>
      </w:pPr>
      <w:r w:rsidRPr="00CF3C88">
        <w:rPr>
          <w:rFonts w:ascii="Times New Roman" w:hAnsi="Times New Roman"/>
          <w:sz w:val="24"/>
          <w:szCs w:val="24"/>
        </w:rPr>
        <w:t>2) свидетельство о государственной регистрации застройщика;</w:t>
      </w:r>
    </w:p>
    <w:p w:rsidR="00CF3C88" w:rsidRPr="00CF3C88" w:rsidRDefault="00CF3C88" w:rsidP="00CF3C88">
      <w:pPr>
        <w:spacing w:after="0" w:line="240" w:lineRule="auto"/>
        <w:jc w:val="both"/>
        <w:rPr>
          <w:rFonts w:ascii="Times New Roman" w:hAnsi="Times New Roman"/>
          <w:sz w:val="24"/>
          <w:szCs w:val="24"/>
        </w:rPr>
      </w:pPr>
      <w:r w:rsidRPr="00CF3C88">
        <w:rPr>
          <w:rFonts w:ascii="Times New Roman" w:hAnsi="Times New Roman"/>
          <w:sz w:val="24"/>
          <w:szCs w:val="24"/>
        </w:rPr>
        <w:t>3) свидетельство о постановке на учет в налоговом органе;</w:t>
      </w:r>
    </w:p>
    <w:p w:rsidR="00CF3C88" w:rsidRPr="00CF3C88" w:rsidRDefault="00CF3C88" w:rsidP="00CF3C88">
      <w:pPr>
        <w:spacing w:after="0" w:line="240" w:lineRule="auto"/>
        <w:jc w:val="both"/>
        <w:rPr>
          <w:rFonts w:ascii="Times New Roman" w:hAnsi="Times New Roman"/>
          <w:sz w:val="24"/>
          <w:szCs w:val="24"/>
        </w:rPr>
      </w:pPr>
      <w:proofErr w:type="gramStart"/>
      <w:r>
        <w:rPr>
          <w:rFonts w:ascii="Times New Roman" w:hAnsi="Times New Roman"/>
          <w:sz w:val="24"/>
          <w:szCs w:val="24"/>
        </w:rPr>
        <w:t>4</w:t>
      </w:r>
      <w:r w:rsidRPr="00CF3C88">
        <w:rPr>
          <w:rFonts w:ascii="Times New Roman" w:hAnsi="Times New Roman"/>
          <w:sz w:val="24"/>
          <w:szCs w:val="24"/>
        </w:rPr>
        <w:t>) утвержденные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roofErr w:type="gramEnd"/>
    </w:p>
    <w:p w:rsidR="007463A2" w:rsidRDefault="00CF3C88" w:rsidP="00CF3C88">
      <w:pPr>
        <w:spacing w:after="0" w:line="240" w:lineRule="auto"/>
        <w:jc w:val="both"/>
        <w:rPr>
          <w:rFonts w:ascii="Times New Roman" w:hAnsi="Times New Roman"/>
          <w:b/>
          <w:bCs/>
          <w:sz w:val="24"/>
          <w:szCs w:val="24"/>
        </w:rPr>
      </w:pPr>
      <w:r>
        <w:rPr>
          <w:rFonts w:ascii="Times New Roman" w:hAnsi="Times New Roman"/>
          <w:sz w:val="24"/>
          <w:szCs w:val="24"/>
        </w:rPr>
        <w:t>5</w:t>
      </w:r>
      <w:r w:rsidRPr="00CF3C88">
        <w:rPr>
          <w:rFonts w:ascii="Times New Roman" w:hAnsi="Times New Roman"/>
          <w:sz w:val="24"/>
          <w:szCs w:val="24"/>
        </w:rPr>
        <w:t>) аудиторское заключение за последний год осуществления застройщиком предпринимательской деятельности.</w:t>
      </w:r>
    </w:p>
    <w:p w:rsidR="00CF3C88" w:rsidRDefault="00CF3C88" w:rsidP="0026062B">
      <w:pPr>
        <w:spacing w:after="0" w:line="240" w:lineRule="auto"/>
        <w:rPr>
          <w:rFonts w:ascii="Times New Roman" w:hAnsi="Times New Roman"/>
          <w:b/>
          <w:bCs/>
          <w:sz w:val="24"/>
          <w:szCs w:val="24"/>
        </w:rPr>
      </w:pPr>
    </w:p>
    <w:p w:rsidR="00CF3C88" w:rsidRDefault="00CF3C88" w:rsidP="0026062B">
      <w:pPr>
        <w:spacing w:after="0" w:line="240" w:lineRule="auto"/>
        <w:rPr>
          <w:rFonts w:ascii="Times New Roman" w:hAnsi="Times New Roman"/>
          <w:b/>
          <w:bCs/>
          <w:sz w:val="24"/>
          <w:szCs w:val="24"/>
        </w:rPr>
      </w:pPr>
    </w:p>
    <w:p w:rsidR="00CE0744" w:rsidRDefault="00CE0744" w:rsidP="00CE0744">
      <w:pPr>
        <w:spacing w:after="0" w:line="240" w:lineRule="auto"/>
        <w:rPr>
          <w:rFonts w:ascii="Times New Roman" w:hAnsi="Times New Roman"/>
          <w:bCs/>
          <w:sz w:val="24"/>
          <w:szCs w:val="24"/>
        </w:rPr>
      </w:pPr>
      <w:r w:rsidRPr="00CF087D">
        <w:rPr>
          <w:rFonts w:ascii="Times New Roman" w:hAnsi="Times New Roman"/>
          <w:bCs/>
          <w:sz w:val="24"/>
          <w:szCs w:val="24"/>
        </w:rPr>
        <w:t>Генеральный директор</w:t>
      </w:r>
    </w:p>
    <w:p w:rsidR="00CE0744" w:rsidRDefault="00CE0744" w:rsidP="00CE0744">
      <w:pPr>
        <w:spacing w:after="0" w:line="240" w:lineRule="auto"/>
        <w:rPr>
          <w:rFonts w:ascii="Times New Roman" w:hAnsi="Times New Roman"/>
          <w:bCs/>
          <w:sz w:val="24"/>
          <w:szCs w:val="24"/>
        </w:rPr>
      </w:pPr>
      <w:r w:rsidRPr="00CF087D">
        <w:rPr>
          <w:rFonts w:ascii="Times New Roman" w:hAnsi="Times New Roman"/>
          <w:bCs/>
          <w:sz w:val="24"/>
          <w:szCs w:val="24"/>
        </w:rPr>
        <w:t>ООО «</w:t>
      </w:r>
      <w:proofErr w:type="spellStart"/>
      <w:r w:rsidRPr="00CF087D">
        <w:rPr>
          <w:rFonts w:ascii="Times New Roman" w:hAnsi="Times New Roman"/>
          <w:bCs/>
          <w:sz w:val="24"/>
          <w:szCs w:val="24"/>
        </w:rPr>
        <w:t>ГарантСтрой</w:t>
      </w:r>
      <w:proofErr w:type="spellEnd"/>
      <w:r w:rsidRPr="00CF087D">
        <w:rPr>
          <w:rFonts w:ascii="Times New Roman" w:hAnsi="Times New Roman"/>
          <w:bCs/>
          <w:sz w:val="24"/>
          <w:szCs w:val="24"/>
        </w:rPr>
        <w:t xml:space="preserve">»                                                                                        </w:t>
      </w:r>
      <w:r>
        <w:rPr>
          <w:rFonts w:ascii="Times New Roman" w:hAnsi="Times New Roman"/>
          <w:bCs/>
          <w:sz w:val="24"/>
          <w:szCs w:val="24"/>
        </w:rPr>
        <w:tab/>
      </w:r>
      <w:r w:rsidRPr="00CF087D">
        <w:rPr>
          <w:rFonts w:ascii="Times New Roman" w:hAnsi="Times New Roman"/>
          <w:bCs/>
          <w:sz w:val="24"/>
          <w:szCs w:val="24"/>
        </w:rPr>
        <w:t xml:space="preserve"> А.Р. </w:t>
      </w:r>
      <w:proofErr w:type="spellStart"/>
      <w:r w:rsidRPr="00CF087D">
        <w:rPr>
          <w:rFonts w:ascii="Times New Roman" w:hAnsi="Times New Roman"/>
          <w:bCs/>
          <w:sz w:val="24"/>
          <w:szCs w:val="24"/>
        </w:rPr>
        <w:t>Гаводьян</w:t>
      </w:r>
      <w:proofErr w:type="spellEnd"/>
    </w:p>
    <w:p w:rsidR="00356272" w:rsidRDefault="00356272" w:rsidP="0026062B">
      <w:pPr>
        <w:spacing w:after="0" w:line="240" w:lineRule="auto"/>
        <w:rPr>
          <w:rFonts w:ascii="Times New Roman" w:hAnsi="Times New Roman"/>
          <w:b/>
          <w:bCs/>
          <w:sz w:val="24"/>
          <w:szCs w:val="24"/>
        </w:rPr>
      </w:pPr>
    </w:p>
    <w:p w:rsidR="00407E4D" w:rsidRPr="00753196" w:rsidRDefault="00407E4D" w:rsidP="0026062B">
      <w:pPr>
        <w:spacing w:after="0" w:line="240" w:lineRule="auto"/>
        <w:rPr>
          <w:rFonts w:ascii="Times New Roman" w:hAnsi="Times New Roman"/>
          <w:b/>
          <w:bCs/>
          <w:sz w:val="24"/>
          <w:szCs w:val="24"/>
        </w:rPr>
      </w:pPr>
    </w:p>
    <w:p w:rsidR="00ED5D7C" w:rsidRPr="00753196" w:rsidRDefault="00ED5D7C" w:rsidP="0026062B">
      <w:pPr>
        <w:spacing w:after="0" w:line="240" w:lineRule="auto"/>
        <w:rPr>
          <w:rFonts w:ascii="Times New Roman" w:hAnsi="Times New Roman"/>
          <w:b/>
          <w:bCs/>
          <w:sz w:val="24"/>
          <w:szCs w:val="24"/>
        </w:rPr>
      </w:pPr>
    </w:p>
    <w:p w:rsidR="00ED5D7C" w:rsidRPr="00753196" w:rsidRDefault="00ED5D7C" w:rsidP="0026062B">
      <w:pPr>
        <w:spacing w:after="0" w:line="240" w:lineRule="auto"/>
        <w:rPr>
          <w:rFonts w:ascii="Times New Roman" w:hAnsi="Times New Roman"/>
          <w:b/>
          <w:bCs/>
          <w:sz w:val="24"/>
          <w:szCs w:val="24"/>
        </w:rPr>
      </w:pPr>
    </w:p>
    <w:p w:rsidR="00ED5D7C" w:rsidRPr="00753196" w:rsidRDefault="00ED5D7C" w:rsidP="0026062B">
      <w:pPr>
        <w:spacing w:after="0" w:line="240" w:lineRule="auto"/>
        <w:rPr>
          <w:rFonts w:ascii="Times New Roman" w:hAnsi="Times New Roman"/>
          <w:b/>
          <w:bCs/>
          <w:sz w:val="24"/>
          <w:szCs w:val="24"/>
        </w:rPr>
      </w:pPr>
    </w:p>
    <w:p w:rsidR="00ED5D7C" w:rsidRPr="00753196" w:rsidRDefault="00ED5D7C" w:rsidP="0026062B">
      <w:pPr>
        <w:spacing w:after="0" w:line="240" w:lineRule="auto"/>
        <w:rPr>
          <w:rFonts w:ascii="Times New Roman" w:hAnsi="Times New Roman"/>
          <w:b/>
          <w:bCs/>
          <w:sz w:val="24"/>
          <w:szCs w:val="24"/>
        </w:rPr>
      </w:pPr>
    </w:p>
    <w:p w:rsidR="00ED5D7C" w:rsidRPr="00753196" w:rsidRDefault="00ED5D7C" w:rsidP="0026062B">
      <w:pPr>
        <w:spacing w:after="0" w:line="240" w:lineRule="auto"/>
        <w:rPr>
          <w:rFonts w:ascii="Times New Roman" w:hAnsi="Times New Roman"/>
          <w:b/>
          <w:bCs/>
          <w:sz w:val="24"/>
          <w:szCs w:val="24"/>
        </w:rPr>
      </w:pPr>
    </w:p>
    <w:p w:rsidR="00ED5D7C" w:rsidRPr="00753196" w:rsidRDefault="00ED5D7C" w:rsidP="0026062B">
      <w:pPr>
        <w:spacing w:after="0" w:line="240" w:lineRule="auto"/>
        <w:rPr>
          <w:rFonts w:ascii="Times New Roman" w:hAnsi="Times New Roman"/>
          <w:bCs/>
          <w:sz w:val="24"/>
          <w:szCs w:val="24"/>
        </w:rPr>
      </w:pPr>
    </w:p>
    <w:p w:rsidR="00356272" w:rsidRPr="00CE0744" w:rsidRDefault="00356272" w:rsidP="0026062B">
      <w:pPr>
        <w:spacing w:after="0" w:line="240" w:lineRule="auto"/>
        <w:rPr>
          <w:rFonts w:ascii="Times New Roman" w:hAnsi="Times New Roman"/>
          <w:bCs/>
          <w:sz w:val="24"/>
          <w:szCs w:val="24"/>
        </w:rPr>
      </w:pPr>
      <w:r>
        <w:rPr>
          <w:rFonts w:ascii="Times New Roman" w:hAnsi="Times New Roman"/>
          <w:bCs/>
          <w:sz w:val="24"/>
          <w:szCs w:val="24"/>
        </w:rPr>
        <w:t>Декларация опубликована «</w:t>
      </w:r>
      <w:r w:rsidR="00407E4D">
        <w:rPr>
          <w:rFonts w:ascii="Times New Roman" w:hAnsi="Times New Roman"/>
          <w:bCs/>
          <w:sz w:val="24"/>
          <w:szCs w:val="24"/>
        </w:rPr>
        <w:t>2</w:t>
      </w:r>
      <w:r w:rsidR="00476A41">
        <w:rPr>
          <w:rFonts w:ascii="Times New Roman" w:hAnsi="Times New Roman"/>
          <w:bCs/>
          <w:sz w:val="24"/>
          <w:szCs w:val="24"/>
        </w:rPr>
        <w:t>7</w:t>
      </w:r>
      <w:r>
        <w:rPr>
          <w:rFonts w:ascii="Times New Roman" w:hAnsi="Times New Roman"/>
          <w:bCs/>
          <w:sz w:val="24"/>
          <w:szCs w:val="24"/>
        </w:rPr>
        <w:t xml:space="preserve">» </w:t>
      </w:r>
      <w:r w:rsidR="00ED5D7C">
        <w:rPr>
          <w:rFonts w:ascii="Times New Roman" w:hAnsi="Times New Roman"/>
          <w:bCs/>
          <w:sz w:val="24"/>
          <w:szCs w:val="24"/>
        </w:rPr>
        <w:t>октября</w:t>
      </w:r>
      <w:r>
        <w:rPr>
          <w:rFonts w:ascii="Times New Roman" w:hAnsi="Times New Roman"/>
          <w:bCs/>
          <w:sz w:val="24"/>
          <w:szCs w:val="24"/>
        </w:rPr>
        <w:t xml:space="preserve"> 2015 г</w:t>
      </w:r>
      <w:r w:rsidR="00CE0744">
        <w:rPr>
          <w:rFonts w:ascii="Times New Roman" w:hAnsi="Times New Roman"/>
          <w:bCs/>
          <w:sz w:val="24"/>
          <w:szCs w:val="24"/>
        </w:rPr>
        <w:t>.</w:t>
      </w:r>
    </w:p>
    <w:sectPr w:rsidR="00356272" w:rsidRPr="00CE0744" w:rsidSect="00774A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F0550"/>
    <w:multiLevelType w:val="multilevel"/>
    <w:tmpl w:val="DC8C6D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1EB070C"/>
    <w:multiLevelType w:val="hybridMultilevel"/>
    <w:tmpl w:val="5FB4D91E"/>
    <w:lvl w:ilvl="0" w:tplc="2848B9BE">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CF5D24"/>
    <w:multiLevelType w:val="hybridMultilevel"/>
    <w:tmpl w:val="1562C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D40AFE"/>
    <w:multiLevelType w:val="hybridMultilevel"/>
    <w:tmpl w:val="8D6AA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7A9"/>
    <w:rsid w:val="000024A1"/>
    <w:rsid w:val="00002C50"/>
    <w:rsid w:val="00004865"/>
    <w:rsid w:val="0000570E"/>
    <w:rsid w:val="00011C4D"/>
    <w:rsid w:val="0002121E"/>
    <w:rsid w:val="000260C3"/>
    <w:rsid w:val="0002628D"/>
    <w:rsid w:val="00030D0B"/>
    <w:rsid w:val="00030E68"/>
    <w:rsid w:val="000332E0"/>
    <w:rsid w:val="00050F4E"/>
    <w:rsid w:val="00062298"/>
    <w:rsid w:val="0008783B"/>
    <w:rsid w:val="000947A9"/>
    <w:rsid w:val="000A0ECA"/>
    <w:rsid w:val="000B2C96"/>
    <w:rsid w:val="000C04E3"/>
    <w:rsid w:val="000C0BE2"/>
    <w:rsid w:val="000C2A62"/>
    <w:rsid w:val="000E4C1C"/>
    <w:rsid w:val="00100D7E"/>
    <w:rsid w:val="001144A1"/>
    <w:rsid w:val="00126AF7"/>
    <w:rsid w:val="001326C8"/>
    <w:rsid w:val="00132A50"/>
    <w:rsid w:val="00145A6C"/>
    <w:rsid w:val="00163CAA"/>
    <w:rsid w:val="00163EF8"/>
    <w:rsid w:val="001646B7"/>
    <w:rsid w:val="001A240C"/>
    <w:rsid w:val="001A534C"/>
    <w:rsid w:val="001B2D4D"/>
    <w:rsid w:val="001B74DA"/>
    <w:rsid w:val="001D5B8E"/>
    <w:rsid w:val="001E27A5"/>
    <w:rsid w:val="001E6063"/>
    <w:rsid w:val="00203598"/>
    <w:rsid w:val="00203C4C"/>
    <w:rsid w:val="00203E39"/>
    <w:rsid w:val="002210D1"/>
    <w:rsid w:val="00231987"/>
    <w:rsid w:val="00257E72"/>
    <w:rsid w:val="0026062B"/>
    <w:rsid w:val="0026664F"/>
    <w:rsid w:val="00286227"/>
    <w:rsid w:val="00294D87"/>
    <w:rsid w:val="00296624"/>
    <w:rsid w:val="0029798B"/>
    <w:rsid w:val="002A1D44"/>
    <w:rsid w:val="002A7804"/>
    <w:rsid w:val="002C2AF9"/>
    <w:rsid w:val="002C698C"/>
    <w:rsid w:val="002E0322"/>
    <w:rsid w:val="002E4AB7"/>
    <w:rsid w:val="002F07A1"/>
    <w:rsid w:val="002F39B4"/>
    <w:rsid w:val="00300A94"/>
    <w:rsid w:val="00301382"/>
    <w:rsid w:val="0032602A"/>
    <w:rsid w:val="00335585"/>
    <w:rsid w:val="00351095"/>
    <w:rsid w:val="003543B8"/>
    <w:rsid w:val="00354DCD"/>
    <w:rsid w:val="00356272"/>
    <w:rsid w:val="0036387E"/>
    <w:rsid w:val="003814E4"/>
    <w:rsid w:val="0038369E"/>
    <w:rsid w:val="003A1D9D"/>
    <w:rsid w:val="003B19ED"/>
    <w:rsid w:val="003C0C4C"/>
    <w:rsid w:val="003D055B"/>
    <w:rsid w:val="003D36E0"/>
    <w:rsid w:val="003D69E7"/>
    <w:rsid w:val="003E02E0"/>
    <w:rsid w:val="003E34FE"/>
    <w:rsid w:val="003E3A10"/>
    <w:rsid w:val="003E3D28"/>
    <w:rsid w:val="003E7596"/>
    <w:rsid w:val="004040FD"/>
    <w:rsid w:val="00407E4D"/>
    <w:rsid w:val="00415F19"/>
    <w:rsid w:val="00421463"/>
    <w:rsid w:val="00425D1C"/>
    <w:rsid w:val="00444A40"/>
    <w:rsid w:val="00465F21"/>
    <w:rsid w:val="00471094"/>
    <w:rsid w:val="00476A41"/>
    <w:rsid w:val="0048140D"/>
    <w:rsid w:val="00482520"/>
    <w:rsid w:val="00487400"/>
    <w:rsid w:val="004A2AB3"/>
    <w:rsid w:val="004A3025"/>
    <w:rsid w:val="004A693E"/>
    <w:rsid w:val="004D73EE"/>
    <w:rsid w:val="004E0FCA"/>
    <w:rsid w:val="004F26F8"/>
    <w:rsid w:val="004F35DF"/>
    <w:rsid w:val="004F6222"/>
    <w:rsid w:val="00501230"/>
    <w:rsid w:val="00502211"/>
    <w:rsid w:val="00502CB4"/>
    <w:rsid w:val="00506A99"/>
    <w:rsid w:val="00524F03"/>
    <w:rsid w:val="00525E40"/>
    <w:rsid w:val="005361D6"/>
    <w:rsid w:val="00541AA3"/>
    <w:rsid w:val="00551F46"/>
    <w:rsid w:val="00586784"/>
    <w:rsid w:val="0059387A"/>
    <w:rsid w:val="0059690B"/>
    <w:rsid w:val="005A7395"/>
    <w:rsid w:val="005C3998"/>
    <w:rsid w:val="005D0B28"/>
    <w:rsid w:val="005D1C2E"/>
    <w:rsid w:val="005E4545"/>
    <w:rsid w:val="005F3605"/>
    <w:rsid w:val="005F64D6"/>
    <w:rsid w:val="006137C4"/>
    <w:rsid w:val="00614BF1"/>
    <w:rsid w:val="00641091"/>
    <w:rsid w:val="00655009"/>
    <w:rsid w:val="00662098"/>
    <w:rsid w:val="00662341"/>
    <w:rsid w:val="00666E11"/>
    <w:rsid w:val="00667DB2"/>
    <w:rsid w:val="00680A52"/>
    <w:rsid w:val="006824DA"/>
    <w:rsid w:val="00683C5C"/>
    <w:rsid w:val="00691DEB"/>
    <w:rsid w:val="006974AF"/>
    <w:rsid w:val="00697A81"/>
    <w:rsid w:val="006A0EC3"/>
    <w:rsid w:val="006C1083"/>
    <w:rsid w:val="006D4658"/>
    <w:rsid w:val="006D77DE"/>
    <w:rsid w:val="006E65A2"/>
    <w:rsid w:val="00712706"/>
    <w:rsid w:val="00715EE3"/>
    <w:rsid w:val="00716B32"/>
    <w:rsid w:val="00723866"/>
    <w:rsid w:val="007334B2"/>
    <w:rsid w:val="0074538B"/>
    <w:rsid w:val="007463A2"/>
    <w:rsid w:val="00751B8F"/>
    <w:rsid w:val="00753196"/>
    <w:rsid w:val="00756261"/>
    <w:rsid w:val="0077463D"/>
    <w:rsid w:val="00774A4E"/>
    <w:rsid w:val="00777FB0"/>
    <w:rsid w:val="00793672"/>
    <w:rsid w:val="00797D21"/>
    <w:rsid w:val="007A5D90"/>
    <w:rsid w:val="007C0473"/>
    <w:rsid w:val="007C0A31"/>
    <w:rsid w:val="007C594F"/>
    <w:rsid w:val="008058D8"/>
    <w:rsid w:val="00805D93"/>
    <w:rsid w:val="00813C56"/>
    <w:rsid w:val="00817F50"/>
    <w:rsid w:val="008356A2"/>
    <w:rsid w:val="008529EB"/>
    <w:rsid w:val="0085688A"/>
    <w:rsid w:val="00867040"/>
    <w:rsid w:val="00875E5E"/>
    <w:rsid w:val="00882FAF"/>
    <w:rsid w:val="00883C5C"/>
    <w:rsid w:val="008853FA"/>
    <w:rsid w:val="008857F2"/>
    <w:rsid w:val="00885B21"/>
    <w:rsid w:val="008949B4"/>
    <w:rsid w:val="008A35A3"/>
    <w:rsid w:val="008B4CD0"/>
    <w:rsid w:val="008B6E0F"/>
    <w:rsid w:val="008C0056"/>
    <w:rsid w:val="008D3C1C"/>
    <w:rsid w:val="008E10AA"/>
    <w:rsid w:val="008E298F"/>
    <w:rsid w:val="008E4351"/>
    <w:rsid w:val="008F30B2"/>
    <w:rsid w:val="008F34A6"/>
    <w:rsid w:val="008F6021"/>
    <w:rsid w:val="00903B57"/>
    <w:rsid w:val="009061BF"/>
    <w:rsid w:val="00914BDD"/>
    <w:rsid w:val="0092199D"/>
    <w:rsid w:val="0092473F"/>
    <w:rsid w:val="00933279"/>
    <w:rsid w:val="009438C5"/>
    <w:rsid w:val="0095650D"/>
    <w:rsid w:val="00960964"/>
    <w:rsid w:val="00973F65"/>
    <w:rsid w:val="009740EB"/>
    <w:rsid w:val="00976E0A"/>
    <w:rsid w:val="00981EF8"/>
    <w:rsid w:val="00982FBA"/>
    <w:rsid w:val="009939B7"/>
    <w:rsid w:val="00996516"/>
    <w:rsid w:val="009A1333"/>
    <w:rsid w:val="009B3B37"/>
    <w:rsid w:val="009E0DB8"/>
    <w:rsid w:val="009E68CA"/>
    <w:rsid w:val="009E724F"/>
    <w:rsid w:val="009F253E"/>
    <w:rsid w:val="009F2C6D"/>
    <w:rsid w:val="00A015DD"/>
    <w:rsid w:val="00A016D3"/>
    <w:rsid w:val="00A07519"/>
    <w:rsid w:val="00A11367"/>
    <w:rsid w:val="00A30B4C"/>
    <w:rsid w:val="00A457DC"/>
    <w:rsid w:val="00A4597D"/>
    <w:rsid w:val="00A50E4D"/>
    <w:rsid w:val="00A5394B"/>
    <w:rsid w:val="00A5786D"/>
    <w:rsid w:val="00A6616E"/>
    <w:rsid w:val="00A67EE0"/>
    <w:rsid w:val="00A713AA"/>
    <w:rsid w:val="00A72837"/>
    <w:rsid w:val="00A74507"/>
    <w:rsid w:val="00A8180E"/>
    <w:rsid w:val="00A8465F"/>
    <w:rsid w:val="00A84FDE"/>
    <w:rsid w:val="00A86D2A"/>
    <w:rsid w:val="00A93262"/>
    <w:rsid w:val="00A93FBF"/>
    <w:rsid w:val="00A94794"/>
    <w:rsid w:val="00A9638E"/>
    <w:rsid w:val="00A97640"/>
    <w:rsid w:val="00AA4410"/>
    <w:rsid w:val="00AA754D"/>
    <w:rsid w:val="00AB0597"/>
    <w:rsid w:val="00AB2C4A"/>
    <w:rsid w:val="00AB7482"/>
    <w:rsid w:val="00AD23F4"/>
    <w:rsid w:val="00AD7445"/>
    <w:rsid w:val="00B03A77"/>
    <w:rsid w:val="00B10DEB"/>
    <w:rsid w:val="00B1439E"/>
    <w:rsid w:val="00B143A4"/>
    <w:rsid w:val="00B212B3"/>
    <w:rsid w:val="00B54F49"/>
    <w:rsid w:val="00B56825"/>
    <w:rsid w:val="00BA28C5"/>
    <w:rsid w:val="00BA39E1"/>
    <w:rsid w:val="00BB10A4"/>
    <w:rsid w:val="00BB270E"/>
    <w:rsid w:val="00BB3DAD"/>
    <w:rsid w:val="00BC6B00"/>
    <w:rsid w:val="00BD6F80"/>
    <w:rsid w:val="00BE3ADF"/>
    <w:rsid w:val="00C0785C"/>
    <w:rsid w:val="00C10845"/>
    <w:rsid w:val="00C42BB7"/>
    <w:rsid w:val="00C43A2F"/>
    <w:rsid w:val="00C50394"/>
    <w:rsid w:val="00C5172D"/>
    <w:rsid w:val="00C529DF"/>
    <w:rsid w:val="00C56F4D"/>
    <w:rsid w:val="00C9431C"/>
    <w:rsid w:val="00CA3898"/>
    <w:rsid w:val="00CB7CA2"/>
    <w:rsid w:val="00CE0744"/>
    <w:rsid w:val="00CE3426"/>
    <w:rsid w:val="00CE724F"/>
    <w:rsid w:val="00CF3C88"/>
    <w:rsid w:val="00CF7E21"/>
    <w:rsid w:val="00D00E82"/>
    <w:rsid w:val="00D13091"/>
    <w:rsid w:val="00D16511"/>
    <w:rsid w:val="00D51A50"/>
    <w:rsid w:val="00D873EB"/>
    <w:rsid w:val="00D900CC"/>
    <w:rsid w:val="00DB1308"/>
    <w:rsid w:val="00DC163A"/>
    <w:rsid w:val="00DE1E6E"/>
    <w:rsid w:val="00DE37E5"/>
    <w:rsid w:val="00E16CB7"/>
    <w:rsid w:val="00E218ED"/>
    <w:rsid w:val="00E43C3F"/>
    <w:rsid w:val="00E522A3"/>
    <w:rsid w:val="00E63325"/>
    <w:rsid w:val="00E91188"/>
    <w:rsid w:val="00E9740E"/>
    <w:rsid w:val="00EB2736"/>
    <w:rsid w:val="00EB2DFE"/>
    <w:rsid w:val="00EB4977"/>
    <w:rsid w:val="00ED5D7C"/>
    <w:rsid w:val="00EF09E5"/>
    <w:rsid w:val="00EF1F94"/>
    <w:rsid w:val="00EF66EB"/>
    <w:rsid w:val="00EF71D4"/>
    <w:rsid w:val="00F11D08"/>
    <w:rsid w:val="00F15E03"/>
    <w:rsid w:val="00F17253"/>
    <w:rsid w:val="00F258F3"/>
    <w:rsid w:val="00F2748F"/>
    <w:rsid w:val="00F33004"/>
    <w:rsid w:val="00F416A8"/>
    <w:rsid w:val="00F4281C"/>
    <w:rsid w:val="00F54E9E"/>
    <w:rsid w:val="00F578D3"/>
    <w:rsid w:val="00F67402"/>
    <w:rsid w:val="00F74BF7"/>
    <w:rsid w:val="00F844B9"/>
    <w:rsid w:val="00F84D5B"/>
    <w:rsid w:val="00F93FF2"/>
    <w:rsid w:val="00FA5C5B"/>
    <w:rsid w:val="00FE0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A4E"/>
    <w:pPr>
      <w:spacing w:after="200" w:line="276" w:lineRule="auto"/>
    </w:pPr>
    <w:rPr>
      <w:sz w:val="22"/>
      <w:szCs w:val="22"/>
    </w:rPr>
  </w:style>
  <w:style w:type="paragraph" w:styleId="2">
    <w:name w:val="heading 2"/>
    <w:basedOn w:val="a"/>
    <w:link w:val="20"/>
    <w:uiPriority w:val="9"/>
    <w:qFormat/>
    <w:rsid w:val="000947A9"/>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0947A9"/>
    <w:rPr>
      <w:rFonts w:ascii="Times New Roman" w:eastAsia="Times New Roman" w:hAnsi="Times New Roman" w:cs="Times New Roman"/>
      <w:b/>
      <w:bCs/>
      <w:sz w:val="36"/>
      <w:szCs w:val="36"/>
    </w:rPr>
  </w:style>
  <w:style w:type="paragraph" w:styleId="a3">
    <w:name w:val="Normal (Web)"/>
    <w:basedOn w:val="a"/>
    <w:uiPriority w:val="99"/>
    <w:unhideWhenUsed/>
    <w:rsid w:val="000947A9"/>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0947A9"/>
    <w:rPr>
      <w:b/>
      <w:bCs/>
    </w:rPr>
  </w:style>
  <w:style w:type="paragraph" w:styleId="a5">
    <w:name w:val="List Paragraph"/>
    <w:basedOn w:val="a"/>
    <w:uiPriority w:val="34"/>
    <w:qFormat/>
    <w:rsid w:val="009A1333"/>
    <w:pPr>
      <w:ind w:left="720"/>
      <w:contextualSpacing/>
    </w:pPr>
  </w:style>
  <w:style w:type="paragraph" w:styleId="a6">
    <w:name w:val="Balloon Text"/>
    <w:basedOn w:val="a"/>
    <w:link w:val="a7"/>
    <w:uiPriority w:val="99"/>
    <w:semiHidden/>
    <w:unhideWhenUsed/>
    <w:rsid w:val="003A1D9D"/>
    <w:pPr>
      <w:spacing w:after="0" w:line="240" w:lineRule="auto"/>
    </w:pPr>
    <w:rPr>
      <w:rFonts w:ascii="Tahoma" w:hAnsi="Tahoma"/>
      <w:sz w:val="16"/>
      <w:szCs w:val="16"/>
    </w:rPr>
  </w:style>
  <w:style w:type="character" w:customStyle="1" w:styleId="a7">
    <w:name w:val="Текст выноски Знак"/>
    <w:link w:val="a6"/>
    <w:uiPriority w:val="99"/>
    <w:semiHidden/>
    <w:rsid w:val="003A1D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065043">
      <w:bodyDiv w:val="1"/>
      <w:marLeft w:val="0"/>
      <w:marRight w:val="0"/>
      <w:marTop w:val="0"/>
      <w:marBottom w:val="0"/>
      <w:divBdr>
        <w:top w:val="none" w:sz="0" w:space="0" w:color="auto"/>
        <w:left w:val="none" w:sz="0" w:space="0" w:color="auto"/>
        <w:bottom w:val="none" w:sz="0" w:space="0" w:color="auto"/>
        <w:right w:val="none" w:sz="0" w:space="0" w:color="auto"/>
      </w:divBdr>
    </w:div>
    <w:div w:id="110560681">
      <w:bodyDiv w:val="1"/>
      <w:marLeft w:val="0"/>
      <w:marRight w:val="0"/>
      <w:marTop w:val="0"/>
      <w:marBottom w:val="0"/>
      <w:divBdr>
        <w:top w:val="none" w:sz="0" w:space="0" w:color="auto"/>
        <w:left w:val="none" w:sz="0" w:space="0" w:color="auto"/>
        <w:bottom w:val="none" w:sz="0" w:space="0" w:color="auto"/>
        <w:right w:val="none" w:sz="0" w:space="0" w:color="auto"/>
      </w:divBdr>
    </w:div>
    <w:div w:id="1244416634">
      <w:bodyDiv w:val="1"/>
      <w:marLeft w:val="0"/>
      <w:marRight w:val="0"/>
      <w:marTop w:val="0"/>
      <w:marBottom w:val="0"/>
      <w:divBdr>
        <w:top w:val="none" w:sz="0" w:space="0" w:color="auto"/>
        <w:left w:val="none" w:sz="0" w:space="0" w:color="auto"/>
        <w:bottom w:val="none" w:sz="0" w:space="0" w:color="auto"/>
        <w:right w:val="none" w:sz="0" w:space="0" w:color="auto"/>
      </w:divBdr>
    </w:div>
    <w:div w:id="1282303718">
      <w:bodyDiv w:val="1"/>
      <w:marLeft w:val="0"/>
      <w:marRight w:val="0"/>
      <w:marTop w:val="0"/>
      <w:marBottom w:val="0"/>
      <w:divBdr>
        <w:top w:val="none" w:sz="0" w:space="0" w:color="auto"/>
        <w:left w:val="none" w:sz="0" w:space="0" w:color="auto"/>
        <w:bottom w:val="none" w:sz="0" w:space="0" w:color="auto"/>
        <w:right w:val="none" w:sz="0" w:space="0" w:color="auto"/>
      </w:divBdr>
    </w:div>
    <w:div w:id="1673754732">
      <w:bodyDiv w:val="1"/>
      <w:marLeft w:val="0"/>
      <w:marRight w:val="0"/>
      <w:marTop w:val="0"/>
      <w:marBottom w:val="0"/>
      <w:divBdr>
        <w:top w:val="none" w:sz="0" w:space="0" w:color="auto"/>
        <w:left w:val="none" w:sz="0" w:space="0" w:color="auto"/>
        <w:bottom w:val="none" w:sz="0" w:space="0" w:color="auto"/>
        <w:right w:val="none" w:sz="0" w:space="0" w:color="auto"/>
      </w:divBdr>
    </w:div>
    <w:div w:id="1937325078">
      <w:bodyDiv w:val="1"/>
      <w:marLeft w:val="0"/>
      <w:marRight w:val="0"/>
      <w:marTop w:val="0"/>
      <w:marBottom w:val="0"/>
      <w:divBdr>
        <w:top w:val="none" w:sz="0" w:space="0" w:color="auto"/>
        <w:left w:val="none" w:sz="0" w:space="0" w:color="auto"/>
        <w:bottom w:val="none" w:sz="0" w:space="0" w:color="auto"/>
        <w:right w:val="none" w:sz="0" w:space="0" w:color="auto"/>
      </w:divBdr>
    </w:div>
    <w:div w:id="1957709350">
      <w:bodyDiv w:val="1"/>
      <w:marLeft w:val="0"/>
      <w:marRight w:val="0"/>
      <w:marTop w:val="0"/>
      <w:marBottom w:val="0"/>
      <w:divBdr>
        <w:top w:val="none" w:sz="0" w:space="0" w:color="auto"/>
        <w:left w:val="none" w:sz="0" w:space="0" w:color="auto"/>
        <w:bottom w:val="none" w:sz="0" w:space="0" w:color="auto"/>
        <w:right w:val="none" w:sz="0" w:space="0" w:color="auto"/>
      </w:divBdr>
    </w:div>
    <w:div w:id="21275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7D8D4-EE80-4660-9FBC-FD2C8730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1571</Words>
  <Characters>8957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RePack by SPecialiST</cp:lastModifiedBy>
  <cp:revision>8</cp:revision>
  <cp:lastPrinted>2015-10-27T11:38:00Z</cp:lastPrinted>
  <dcterms:created xsi:type="dcterms:W3CDTF">2015-10-26T11:38:00Z</dcterms:created>
  <dcterms:modified xsi:type="dcterms:W3CDTF">2015-10-27T11:41:00Z</dcterms:modified>
</cp:coreProperties>
</file>